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4725F7" w14:textId="77777777" w:rsidR="00236F61" w:rsidRDefault="00236F61">
      <w:pPr>
        <w:pStyle w:val="Tytu"/>
        <w:jc w:val="center"/>
        <w:rPr>
          <w:rFonts w:ascii="Calibri" w:eastAsia="Calibri" w:hAnsi="Calibri" w:cs="Calibri"/>
          <w:sz w:val="22"/>
          <w:szCs w:val="22"/>
        </w:rPr>
      </w:pPr>
    </w:p>
    <w:p w14:paraId="2C882715" w14:textId="77777777" w:rsidR="00236F61" w:rsidRDefault="00236F61">
      <w:pPr>
        <w:pStyle w:val="Tytu"/>
        <w:jc w:val="center"/>
        <w:rPr>
          <w:rFonts w:ascii="Calibri" w:eastAsia="Calibri" w:hAnsi="Calibri" w:cs="Calibri"/>
          <w:sz w:val="22"/>
          <w:szCs w:val="22"/>
        </w:rPr>
      </w:pPr>
    </w:p>
    <w:p w14:paraId="7E502CDD" w14:textId="2A470EEA" w:rsidR="00236F61" w:rsidRDefault="00236F61">
      <w:pPr>
        <w:pStyle w:val="Tytu"/>
        <w:jc w:val="center"/>
        <w:rPr>
          <w:rFonts w:ascii="Calibri" w:eastAsia="Calibri" w:hAnsi="Calibri" w:cs="Calibri"/>
          <w:sz w:val="22"/>
          <w:szCs w:val="22"/>
        </w:rPr>
      </w:pPr>
    </w:p>
    <w:p w14:paraId="0313E786" w14:textId="2DA5C238" w:rsidR="002E1D75" w:rsidRDefault="002E1D75" w:rsidP="002E1D75">
      <w:pPr>
        <w:rPr>
          <w:rFonts w:eastAsia="Calibri"/>
        </w:rPr>
      </w:pPr>
    </w:p>
    <w:p w14:paraId="64D60B20" w14:textId="77777777" w:rsidR="00236F61" w:rsidRDefault="00236F61">
      <w:pPr>
        <w:pStyle w:val="Tytu"/>
        <w:jc w:val="center"/>
        <w:rPr>
          <w:rFonts w:ascii="Calibri" w:eastAsia="Calibri" w:hAnsi="Calibri" w:cs="Calibri"/>
          <w:sz w:val="22"/>
          <w:szCs w:val="22"/>
        </w:rPr>
      </w:pPr>
    </w:p>
    <w:p w14:paraId="0275B999" w14:textId="77777777" w:rsidR="00236F61" w:rsidRDefault="00236F61">
      <w:pPr>
        <w:pStyle w:val="Tytu"/>
        <w:jc w:val="center"/>
        <w:rPr>
          <w:rFonts w:ascii="Calibri" w:eastAsia="Calibri" w:hAnsi="Calibri" w:cs="Calibri"/>
          <w:sz w:val="22"/>
          <w:szCs w:val="22"/>
        </w:rPr>
      </w:pPr>
    </w:p>
    <w:p w14:paraId="795DD66E" w14:textId="77777777" w:rsidR="00236F61" w:rsidRDefault="00236F61">
      <w:pPr>
        <w:pStyle w:val="Tytu"/>
        <w:jc w:val="center"/>
        <w:rPr>
          <w:rFonts w:ascii="Calibri" w:eastAsia="Calibri" w:hAnsi="Calibri" w:cs="Calibri"/>
          <w:sz w:val="22"/>
          <w:szCs w:val="22"/>
        </w:rPr>
      </w:pPr>
    </w:p>
    <w:p w14:paraId="1FF82E7B" w14:textId="77777777" w:rsidR="00236F61" w:rsidRDefault="00236F61">
      <w:pPr>
        <w:pStyle w:val="Tytu"/>
        <w:jc w:val="center"/>
        <w:rPr>
          <w:rFonts w:ascii="Calibri" w:eastAsia="Calibri" w:hAnsi="Calibri" w:cs="Calibri"/>
          <w:sz w:val="22"/>
          <w:szCs w:val="22"/>
        </w:rPr>
      </w:pPr>
    </w:p>
    <w:p w14:paraId="0F1BDA1C" w14:textId="77777777" w:rsidR="00236F61" w:rsidRDefault="003D7AB8">
      <w:pPr>
        <w:pStyle w:val="Tytu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Specyfikacja Warunków Zamówienia</w:t>
      </w:r>
    </w:p>
    <w:p w14:paraId="3A8B2B34" w14:textId="77777777" w:rsidR="00236F61" w:rsidRDefault="00236F61">
      <w:pPr>
        <w:rPr>
          <w:rFonts w:ascii="Calibri" w:eastAsia="Calibri" w:hAnsi="Calibri" w:cs="Calibri"/>
          <w:sz w:val="22"/>
          <w:szCs w:val="22"/>
        </w:rPr>
      </w:pPr>
    </w:p>
    <w:p w14:paraId="08054B3A" w14:textId="77777777" w:rsidR="00236F61" w:rsidRDefault="003D7AB8">
      <w:pPr>
        <w:pStyle w:val="Podtytu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Przetarg nieograniczony</w:t>
      </w:r>
    </w:p>
    <w:p w14:paraId="4E23A1AC" w14:textId="77777777" w:rsidR="00236F61" w:rsidRDefault="00236F61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47FE26C4" w14:textId="77777777" w:rsidR="00236F61" w:rsidRDefault="00236F61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7C21FA87" w14:textId="77777777" w:rsidR="00236F61" w:rsidRDefault="00236F61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3E94F844" w14:textId="2E773CEC" w:rsidR="00236F61" w:rsidRDefault="003D7AB8">
      <w:pPr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Postępowanie o udzielenie zamówienia prowadzone w trybie przetargu nieograniczonego na podstawie przepisów ustawy z dnia 11 września 2019 r. - Prawo zamówień publicznych (Dz. U. z 202</w:t>
      </w:r>
      <w:r w:rsidR="00CB31D3">
        <w:rPr>
          <w:rFonts w:ascii="Calibri" w:eastAsia="Calibri" w:hAnsi="Calibri" w:cs="Calibri"/>
          <w:sz w:val="22"/>
          <w:szCs w:val="22"/>
        </w:rPr>
        <w:t>5</w:t>
      </w:r>
      <w:r>
        <w:rPr>
          <w:rFonts w:ascii="Calibri" w:eastAsia="Calibri" w:hAnsi="Calibri" w:cs="Calibri"/>
          <w:sz w:val="22"/>
          <w:szCs w:val="22"/>
        </w:rPr>
        <w:t xml:space="preserve"> r. poz. </w:t>
      </w:r>
      <w:r w:rsidR="00A45570">
        <w:rPr>
          <w:rFonts w:ascii="Calibri" w:eastAsia="Calibri" w:hAnsi="Calibri" w:cs="Calibri"/>
          <w:sz w:val="22"/>
          <w:szCs w:val="22"/>
        </w:rPr>
        <w:t>1</w:t>
      </w:r>
      <w:r w:rsidR="00CB31D3">
        <w:rPr>
          <w:rFonts w:ascii="Calibri" w:eastAsia="Calibri" w:hAnsi="Calibri" w:cs="Calibri"/>
          <w:sz w:val="22"/>
          <w:szCs w:val="22"/>
        </w:rPr>
        <w:t>173</w:t>
      </w:r>
      <w:r>
        <w:rPr>
          <w:rFonts w:ascii="Calibri" w:eastAsia="Calibri" w:hAnsi="Calibri" w:cs="Calibri"/>
          <w:sz w:val="22"/>
          <w:szCs w:val="22"/>
        </w:rPr>
        <w:t>), którego przedmiotem jest</w:t>
      </w:r>
    </w:p>
    <w:p w14:paraId="74051FD8" w14:textId="155BE90F" w:rsidR="00236F61" w:rsidRDefault="00236F61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0208A9E9" w14:textId="216B11BC" w:rsidR="002E1D75" w:rsidRDefault="002E1D75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239414B8" w14:textId="77777777" w:rsidR="002E1D75" w:rsidRDefault="002E1D75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332B66F3" w14:textId="31357D8A" w:rsidR="00236F61" w:rsidRDefault="00257605" w:rsidP="00CD2085">
      <w:pPr>
        <w:jc w:val="center"/>
        <w:rPr>
          <w:rFonts w:ascii="Calibri" w:eastAsia="Calibri" w:hAnsi="Calibri" w:cs="Calibri"/>
          <w:i/>
          <w:sz w:val="22"/>
          <w:szCs w:val="22"/>
        </w:rPr>
      </w:pPr>
      <w:bookmarkStart w:id="0" w:name="_heading=h.gjdgxs" w:colFirst="0" w:colLast="0"/>
      <w:bookmarkEnd w:id="0"/>
      <w:r w:rsidRPr="00257605">
        <w:rPr>
          <w:rFonts w:ascii="Calibri" w:eastAsia="Calibri" w:hAnsi="Calibri" w:cs="Calibri"/>
          <w:b/>
          <w:color w:val="000000"/>
        </w:rPr>
        <w:t xml:space="preserve">Zakup i dostawa autoklawów </w:t>
      </w:r>
      <w:proofErr w:type="spellStart"/>
      <w:r w:rsidRPr="00257605">
        <w:rPr>
          <w:rFonts w:ascii="Calibri" w:eastAsia="Calibri" w:hAnsi="Calibri" w:cs="Calibri"/>
          <w:b/>
          <w:color w:val="000000"/>
        </w:rPr>
        <w:t>nablatowych</w:t>
      </w:r>
      <w:proofErr w:type="spellEnd"/>
      <w:r w:rsidRPr="00257605">
        <w:rPr>
          <w:rFonts w:ascii="Calibri" w:eastAsia="Calibri" w:hAnsi="Calibri" w:cs="Calibri"/>
          <w:b/>
          <w:color w:val="000000"/>
        </w:rPr>
        <w:t>, zamrażarki niskotemperaturowej wraz z akcesoriami oraz systemu do obrazowania i analizy dla Wydziału Biologii UW</w:t>
      </w:r>
    </w:p>
    <w:p w14:paraId="24D5130B" w14:textId="77777777" w:rsidR="002E1D75" w:rsidRDefault="002E1D75">
      <w:pPr>
        <w:jc w:val="both"/>
        <w:rPr>
          <w:rFonts w:ascii="Calibri" w:eastAsia="Calibri" w:hAnsi="Calibri" w:cs="Calibri"/>
          <w:i/>
          <w:sz w:val="22"/>
          <w:szCs w:val="22"/>
        </w:rPr>
      </w:pPr>
    </w:p>
    <w:p w14:paraId="23193904" w14:textId="73525ECA" w:rsidR="00236F61" w:rsidRDefault="003D7AB8">
      <w:pPr>
        <w:jc w:val="center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 xml:space="preserve">Znak: </w:t>
      </w:r>
      <w:r w:rsidR="00CB31D3" w:rsidRPr="00CB31D3">
        <w:rPr>
          <w:rFonts w:ascii="Calibri" w:eastAsia="Calibri" w:hAnsi="Calibri" w:cs="Calibri"/>
          <w:i/>
          <w:sz w:val="22"/>
          <w:szCs w:val="22"/>
        </w:rPr>
        <w:t>POUZ-361/</w:t>
      </w:r>
      <w:r w:rsidR="007561D9">
        <w:rPr>
          <w:rFonts w:ascii="Calibri" w:eastAsia="Calibri" w:hAnsi="Calibri" w:cs="Calibri"/>
          <w:i/>
          <w:sz w:val="22"/>
          <w:szCs w:val="22"/>
        </w:rPr>
        <w:t>94</w:t>
      </w:r>
      <w:r w:rsidR="00CB31D3" w:rsidRPr="00CB31D3">
        <w:rPr>
          <w:rFonts w:ascii="Calibri" w:eastAsia="Calibri" w:hAnsi="Calibri" w:cs="Calibri"/>
          <w:i/>
          <w:sz w:val="22"/>
          <w:szCs w:val="22"/>
        </w:rPr>
        <w:t>/2026/WB</w:t>
      </w:r>
    </w:p>
    <w:p w14:paraId="19AD25E6" w14:textId="77777777" w:rsidR="00236F61" w:rsidRDefault="00236F61">
      <w:pPr>
        <w:jc w:val="both"/>
        <w:rPr>
          <w:rFonts w:ascii="Calibri" w:eastAsia="Calibri" w:hAnsi="Calibri" w:cs="Calibri"/>
          <w:i/>
          <w:sz w:val="22"/>
          <w:szCs w:val="22"/>
        </w:rPr>
      </w:pPr>
    </w:p>
    <w:p w14:paraId="22939B0F" w14:textId="77777777" w:rsidR="00236F61" w:rsidRDefault="00236F61">
      <w:pPr>
        <w:rPr>
          <w:rFonts w:ascii="Calibri" w:eastAsia="Calibri" w:hAnsi="Calibri" w:cs="Calibri"/>
          <w:i/>
          <w:sz w:val="22"/>
          <w:szCs w:val="22"/>
        </w:rPr>
      </w:pPr>
    </w:p>
    <w:p w14:paraId="13B05243" w14:textId="77777777" w:rsidR="00236F61" w:rsidRDefault="00236F61">
      <w:pPr>
        <w:rPr>
          <w:rFonts w:ascii="Calibri" w:eastAsia="Calibri" w:hAnsi="Calibri" w:cs="Calibri"/>
          <w:i/>
          <w:sz w:val="22"/>
          <w:szCs w:val="22"/>
        </w:rPr>
      </w:pPr>
    </w:p>
    <w:p w14:paraId="6E509693" w14:textId="77777777" w:rsidR="00236F61" w:rsidRDefault="00236F61">
      <w:pPr>
        <w:rPr>
          <w:rFonts w:ascii="Calibri" w:eastAsia="Calibri" w:hAnsi="Calibri" w:cs="Calibri"/>
          <w:sz w:val="22"/>
          <w:szCs w:val="22"/>
        </w:rPr>
      </w:pPr>
    </w:p>
    <w:p w14:paraId="24AD751F" w14:textId="77777777" w:rsidR="00236F61" w:rsidRDefault="00236F61">
      <w:pPr>
        <w:rPr>
          <w:rFonts w:ascii="Calibri" w:eastAsia="Calibri" w:hAnsi="Calibri" w:cs="Calibri"/>
          <w:sz w:val="22"/>
          <w:szCs w:val="22"/>
        </w:rPr>
      </w:pPr>
    </w:p>
    <w:p w14:paraId="2D72F982" w14:textId="77777777" w:rsidR="00236F61" w:rsidRDefault="00236F61">
      <w:pPr>
        <w:rPr>
          <w:rFonts w:ascii="Calibri" w:eastAsia="Calibri" w:hAnsi="Calibri" w:cs="Calibri"/>
          <w:sz w:val="22"/>
          <w:szCs w:val="22"/>
        </w:rPr>
      </w:pPr>
    </w:p>
    <w:p w14:paraId="2EDAC280" w14:textId="77777777" w:rsidR="00236F61" w:rsidRDefault="00236F61">
      <w:pPr>
        <w:rPr>
          <w:rFonts w:ascii="Calibri" w:eastAsia="Calibri" w:hAnsi="Calibri" w:cs="Calibri"/>
          <w:sz w:val="22"/>
          <w:szCs w:val="22"/>
        </w:rPr>
      </w:pPr>
    </w:p>
    <w:p w14:paraId="02831D32" w14:textId="1D485D66" w:rsidR="00236F61" w:rsidRDefault="00236F61">
      <w:pPr>
        <w:rPr>
          <w:rFonts w:ascii="Calibri" w:eastAsia="Calibri" w:hAnsi="Calibri" w:cs="Calibri"/>
          <w:sz w:val="22"/>
          <w:szCs w:val="22"/>
        </w:rPr>
      </w:pPr>
    </w:p>
    <w:p w14:paraId="7C33D8B5" w14:textId="77777777" w:rsidR="002E1D75" w:rsidRDefault="002E1D75">
      <w:pPr>
        <w:rPr>
          <w:rFonts w:ascii="Calibri" w:eastAsia="Calibri" w:hAnsi="Calibri" w:cs="Calibri"/>
          <w:sz w:val="22"/>
          <w:szCs w:val="22"/>
        </w:rPr>
      </w:pPr>
    </w:p>
    <w:p w14:paraId="7B03C44D" w14:textId="77777777" w:rsidR="00236F61" w:rsidRDefault="00236F61">
      <w:pPr>
        <w:rPr>
          <w:rFonts w:ascii="Calibri" w:eastAsia="Calibri" w:hAnsi="Calibri" w:cs="Calibri"/>
          <w:sz w:val="22"/>
          <w:szCs w:val="22"/>
        </w:rPr>
      </w:pPr>
    </w:p>
    <w:p w14:paraId="5A8EC691" w14:textId="4057273E" w:rsidR="00236F61" w:rsidRDefault="00236F61">
      <w:pPr>
        <w:rPr>
          <w:rFonts w:ascii="Calibri" w:eastAsia="Calibri" w:hAnsi="Calibri" w:cs="Calibri"/>
          <w:sz w:val="22"/>
          <w:szCs w:val="22"/>
        </w:rPr>
      </w:pPr>
    </w:p>
    <w:p w14:paraId="1F47BB5F" w14:textId="1DEBFA30" w:rsidR="00363912" w:rsidRDefault="00363912">
      <w:pPr>
        <w:rPr>
          <w:rFonts w:ascii="Calibri" w:eastAsia="Calibri" w:hAnsi="Calibri" w:cs="Calibri"/>
          <w:sz w:val="22"/>
          <w:szCs w:val="22"/>
        </w:rPr>
      </w:pPr>
    </w:p>
    <w:p w14:paraId="00E9D2A4" w14:textId="61672CF8" w:rsidR="00363912" w:rsidRDefault="00363912">
      <w:pPr>
        <w:rPr>
          <w:rFonts w:ascii="Calibri" w:eastAsia="Calibri" w:hAnsi="Calibri" w:cs="Calibri"/>
          <w:sz w:val="22"/>
          <w:szCs w:val="22"/>
        </w:rPr>
      </w:pPr>
    </w:p>
    <w:p w14:paraId="4E35021B" w14:textId="629EA1BE" w:rsidR="00CB31D3" w:rsidRDefault="00CB31D3">
      <w:pPr>
        <w:rPr>
          <w:rFonts w:ascii="Calibri" w:eastAsia="Calibri" w:hAnsi="Calibri" w:cs="Calibri"/>
          <w:sz w:val="22"/>
          <w:szCs w:val="22"/>
        </w:rPr>
      </w:pPr>
    </w:p>
    <w:p w14:paraId="7AAFF15A" w14:textId="4ACB0926" w:rsidR="00CB31D3" w:rsidRDefault="00CB31D3">
      <w:pPr>
        <w:rPr>
          <w:rFonts w:ascii="Calibri" w:eastAsia="Calibri" w:hAnsi="Calibri" w:cs="Calibri"/>
          <w:sz w:val="22"/>
          <w:szCs w:val="22"/>
        </w:rPr>
      </w:pPr>
    </w:p>
    <w:p w14:paraId="6A2ACF98" w14:textId="076ADD6D" w:rsidR="00CB31D3" w:rsidRDefault="00CB31D3">
      <w:pPr>
        <w:rPr>
          <w:rFonts w:ascii="Calibri" w:eastAsia="Calibri" w:hAnsi="Calibri" w:cs="Calibri"/>
          <w:sz w:val="22"/>
          <w:szCs w:val="22"/>
        </w:rPr>
      </w:pPr>
    </w:p>
    <w:p w14:paraId="29BD64F5" w14:textId="61D6D3FB" w:rsidR="00CB31D3" w:rsidRDefault="00CB31D3">
      <w:pPr>
        <w:rPr>
          <w:rFonts w:ascii="Calibri" w:eastAsia="Calibri" w:hAnsi="Calibri" w:cs="Calibri"/>
          <w:sz w:val="22"/>
          <w:szCs w:val="22"/>
        </w:rPr>
      </w:pPr>
    </w:p>
    <w:p w14:paraId="098F413E" w14:textId="57C6A111" w:rsidR="00CB31D3" w:rsidRDefault="00CB31D3">
      <w:pPr>
        <w:rPr>
          <w:rFonts w:ascii="Calibri" w:eastAsia="Calibri" w:hAnsi="Calibri" w:cs="Calibri"/>
          <w:sz w:val="22"/>
          <w:szCs w:val="22"/>
        </w:rPr>
      </w:pPr>
    </w:p>
    <w:p w14:paraId="7A1DF631" w14:textId="6A7AC104" w:rsidR="00CB31D3" w:rsidRDefault="00CB31D3">
      <w:pPr>
        <w:rPr>
          <w:rFonts w:ascii="Calibri" w:eastAsia="Calibri" w:hAnsi="Calibri" w:cs="Calibri"/>
          <w:sz w:val="22"/>
          <w:szCs w:val="22"/>
        </w:rPr>
      </w:pPr>
    </w:p>
    <w:p w14:paraId="024BA32E" w14:textId="77777777" w:rsidR="00CB31D3" w:rsidRDefault="00CB31D3">
      <w:pPr>
        <w:rPr>
          <w:rFonts w:ascii="Calibri" w:eastAsia="Calibri" w:hAnsi="Calibri" w:cs="Calibri"/>
          <w:sz w:val="22"/>
          <w:szCs w:val="22"/>
        </w:rPr>
      </w:pPr>
    </w:p>
    <w:p w14:paraId="64AC4BCB" w14:textId="40E48E07" w:rsidR="00A45570" w:rsidRDefault="00A45570">
      <w:pPr>
        <w:rPr>
          <w:rFonts w:ascii="Calibri" w:eastAsia="Calibri" w:hAnsi="Calibri" w:cs="Calibri"/>
          <w:i/>
          <w:sz w:val="22"/>
          <w:szCs w:val="22"/>
        </w:rPr>
      </w:pPr>
    </w:p>
    <w:p w14:paraId="1B296FDF" w14:textId="1FB582E0" w:rsidR="00A45570" w:rsidRDefault="00A45570">
      <w:pPr>
        <w:rPr>
          <w:rFonts w:ascii="Calibri" w:eastAsia="Calibri" w:hAnsi="Calibri" w:cs="Calibri"/>
          <w:i/>
          <w:sz w:val="22"/>
          <w:szCs w:val="22"/>
        </w:rPr>
      </w:pPr>
    </w:p>
    <w:p w14:paraId="116A7C15" w14:textId="3D26E7A7" w:rsidR="00A45570" w:rsidRDefault="00A45570">
      <w:pPr>
        <w:rPr>
          <w:rFonts w:ascii="Calibri" w:eastAsia="Calibri" w:hAnsi="Calibri" w:cs="Calibri"/>
          <w:i/>
          <w:sz w:val="22"/>
          <w:szCs w:val="22"/>
        </w:rPr>
      </w:pPr>
    </w:p>
    <w:p w14:paraId="0A813846" w14:textId="4C9672C7" w:rsidR="00D83C87" w:rsidRDefault="00D83C87" w:rsidP="00D83C87">
      <w:pPr>
        <w:rPr>
          <w:rFonts w:ascii="Arial" w:hAnsi="Arial" w:cs="Arial"/>
          <w:i/>
          <w:sz w:val="20"/>
          <w:szCs w:val="20"/>
        </w:rPr>
      </w:pPr>
    </w:p>
    <w:p w14:paraId="42BE215F" w14:textId="77777777" w:rsidR="007561D9" w:rsidRDefault="007561D9" w:rsidP="00D83C87">
      <w:pPr>
        <w:rPr>
          <w:rFonts w:ascii="Arial" w:hAnsi="Arial" w:cs="Arial"/>
          <w:i/>
          <w:sz w:val="20"/>
          <w:szCs w:val="20"/>
        </w:rPr>
      </w:pPr>
    </w:p>
    <w:p w14:paraId="50FF0429" w14:textId="72B78764" w:rsidR="00D83C87" w:rsidRDefault="00D83C87" w:rsidP="00D83C87">
      <w:pPr>
        <w:rPr>
          <w:rFonts w:ascii="Arial" w:hAnsi="Arial" w:cs="Arial"/>
          <w:i/>
          <w:sz w:val="20"/>
          <w:szCs w:val="20"/>
        </w:rPr>
      </w:pPr>
    </w:p>
    <w:p w14:paraId="05D1EC69" w14:textId="77777777" w:rsidR="00CB31D3" w:rsidRDefault="00CB31D3" w:rsidP="00D83C87">
      <w:pPr>
        <w:rPr>
          <w:rFonts w:ascii="Calibri" w:eastAsia="Calibri" w:hAnsi="Calibri" w:cs="Calibri"/>
          <w:i/>
          <w:sz w:val="22"/>
          <w:szCs w:val="22"/>
        </w:rPr>
      </w:pPr>
    </w:p>
    <w:p w14:paraId="235F8A0F" w14:textId="77777777" w:rsidR="00D83C87" w:rsidRDefault="00D83C87" w:rsidP="00D83C87">
      <w:pPr>
        <w:rPr>
          <w:rFonts w:ascii="Calibri" w:eastAsia="Calibri" w:hAnsi="Calibri" w:cs="Calibri"/>
          <w:i/>
          <w:sz w:val="22"/>
          <w:szCs w:val="22"/>
        </w:rPr>
      </w:pPr>
    </w:p>
    <w:p w14:paraId="578A6A2E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lastRenderedPageBreak/>
        <w:t>Zamawiający</w:t>
      </w:r>
    </w:p>
    <w:p w14:paraId="7418493D" w14:textId="77777777" w:rsidR="00236F61" w:rsidRDefault="003D7AB8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Zamawiającym jest:</w:t>
      </w:r>
    </w:p>
    <w:p w14:paraId="62BEA3E4" w14:textId="77777777" w:rsidR="00236F61" w:rsidRDefault="003D7AB8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      Uniwersytet Warszawski</w:t>
      </w:r>
    </w:p>
    <w:p w14:paraId="46A24FE6" w14:textId="77777777" w:rsidR="00236F61" w:rsidRDefault="003D7AB8">
      <w:pPr>
        <w:spacing w:before="60"/>
        <w:ind w:left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ul. Krakowskie Przedmieście 26/28</w:t>
      </w:r>
    </w:p>
    <w:p w14:paraId="5BDFFDE0" w14:textId="77777777" w:rsidR="00236F61" w:rsidRDefault="003D7AB8">
      <w:pPr>
        <w:spacing w:before="60"/>
        <w:ind w:left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00-927 Warszawa</w:t>
      </w:r>
    </w:p>
    <w:p w14:paraId="3B1B539D" w14:textId="77777777" w:rsidR="00236F61" w:rsidRDefault="003D7AB8">
      <w:pPr>
        <w:spacing w:before="60"/>
        <w:ind w:left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NIP: 525-001-12-66,  REGON: 000001258</w:t>
      </w:r>
    </w:p>
    <w:p w14:paraId="226394B0" w14:textId="77777777" w:rsidR="00236F61" w:rsidRDefault="00236F61">
      <w:pPr>
        <w:spacing w:before="60"/>
        <w:ind w:left="426"/>
        <w:jc w:val="both"/>
        <w:rPr>
          <w:rFonts w:ascii="Calibri" w:eastAsia="Calibri" w:hAnsi="Calibri" w:cs="Calibri"/>
          <w:sz w:val="22"/>
          <w:szCs w:val="22"/>
        </w:rPr>
      </w:pPr>
    </w:p>
    <w:p w14:paraId="614BF7EE" w14:textId="77777777" w:rsidR="00236F61" w:rsidRDefault="003D7AB8">
      <w:pPr>
        <w:spacing w:before="60"/>
        <w:ind w:left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Jednostka prowadząca postępowanie :</w:t>
      </w:r>
    </w:p>
    <w:p w14:paraId="3A73570E" w14:textId="77777777" w:rsidR="00236F61" w:rsidRDefault="003D7AB8">
      <w:pPr>
        <w:spacing w:before="60"/>
        <w:ind w:left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Wydział Biologii </w:t>
      </w:r>
    </w:p>
    <w:p w14:paraId="75DF75A5" w14:textId="77777777" w:rsidR="00236F61" w:rsidRDefault="003D7AB8">
      <w:pPr>
        <w:spacing w:before="60"/>
        <w:ind w:left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Uniwersytet Warszawski</w:t>
      </w:r>
    </w:p>
    <w:p w14:paraId="18B138AC" w14:textId="77777777" w:rsidR="00236F61" w:rsidRDefault="003D7AB8">
      <w:pPr>
        <w:spacing w:before="60"/>
        <w:ind w:left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ul. Miecznikowa 1 </w:t>
      </w:r>
    </w:p>
    <w:p w14:paraId="61D7F061" w14:textId="77777777" w:rsidR="00236F61" w:rsidRDefault="003D7AB8">
      <w:pPr>
        <w:spacing w:before="60"/>
        <w:ind w:left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02-096 Warszawa.</w:t>
      </w:r>
    </w:p>
    <w:p w14:paraId="342DA789" w14:textId="77777777" w:rsidR="00236F61" w:rsidRDefault="00236F61">
      <w:pPr>
        <w:spacing w:before="60"/>
        <w:jc w:val="both"/>
        <w:rPr>
          <w:rFonts w:ascii="Calibri" w:eastAsia="Calibri" w:hAnsi="Calibri" w:cs="Calibri"/>
          <w:sz w:val="22"/>
          <w:szCs w:val="22"/>
        </w:rPr>
      </w:pPr>
    </w:p>
    <w:p w14:paraId="5680F4A1" w14:textId="77777777" w:rsidR="00236F61" w:rsidRDefault="003D7AB8">
      <w:p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      e-mail: </w:t>
      </w:r>
      <w:hyperlink r:id="rId8" w:history="1">
        <w:r w:rsidR="00ED099D" w:rsidRPr="00684815">
          <w:rPr>
            <w:rStyle w:val="Hipercze"/>
            <w:rFonts w:ascii="Calibri" w:eastAsia="Calibri" w:hAnsi="Calibri" w:cs="Calibri"/>
            <w:sz w:val="22"/>
            <w:szCs w:val="22"/>
          </w:rPr>
          <w:t>zamowieniawb@uw.edu.pl</w:t>
        </w:r>
      </w:hyperlink>
      <w:r w:rsidR="00ED099D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2C35B7BB" w14:textId="77777777" w:rsidR="00236F61" w:rsidRDefault="00236F61">
      <w:pPr>
        <w:rPr>
          <w:rFonts w:ascii="Calibri" w:eastAsia="Calibri" w:hAnsi="Calibri" w:cs="Calibri"/>
          <w:sz w:val="22"/>
          <w:szCs w:val="22"/>
        </w:rPr>
      </w:pPr>
    </w:p>
    <w:p w14:paraId="23D64259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Strona internetowa prowadzonego postępowania</w:t>
      </w:r>
    </w:p>
    <w:p w14:paraId="6DBC19C2" w14:textId="5589D565" w:rsidR="00236F61" w:rsidRPr="005453F0" w:rsidRDefault="003D7AB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Strona </w:t>
      </w:r>
      <w:r w:rsidRPr="005453F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internetowa prowadzonego postępowania dostępna jest pod adresem </w:t>
      </w:r>
      <w:hyperlink r:id="rId9" w:history="1">
        <w:r w:rsidR="00CC22FB" w:rsidRPr="00CC22FB">
          <w:rPr>
            <w:rStyle w:val="Hipercze"/>
            <w:rFonts w:asciiTheme="minorHAnsi" w:hAnsiTheme="minorHAnsi" w:cstheme="minorHAnsi"/>
            <w:sz w:val="22"/>
            <w:szCs w:val="22"/>
          </w:rPr>
          <w:t>https://ezamowienia.gov.pl/mp-client/search/list/ocds-148610-2e686338-10aa-429e-837e-801f43e10270</w:t>
        </w:r>
      </w:hyperlink>
      <w:r w:rsidR="00CC22FB">
        <w:t xml:space="preserve"> </w:t>
      </w:r>
      <w:r w:rsidR="008473CE">
        <w:t xml:space="preserve"> </w:t>
      </w:r>
      <w:r w:rsidR="007A251A">
        <w:t xml:space="preserve"> </w:t>
      </w:r>
      <w:r w:rsidR="005453F0" w:rsidRPr="005453F0">
        <w:rPr>
          <w:rFonts w:asciiTheme="minorHAnsi" w:hAnsiTheme="minorHAnsi" w:cstheme="minorHAnsi"/>
          <w:sz w:val="22"/>
          <w:szCs w:val="22"/>
        </w:rPr>
        <w:t xml:space="preserve"> </w:t>
      </w:r>
      <w:r w:rsidR="008A47D4" w:rsidRPr="005453F0">
        <w:rPr>
          <w:rFonts w:asciiTheme="minorHAnsi" w:hAnsiTheme="minorHAnsi" w:cstheme="minorHAnsi"/>
          <w:sz w:val="22"/>
          <w:szCs w:val="22"/>
        </w:rPr>
        <w:t xml:space="preserve"> </w:t>
      </w:r>
      <w:r w:rsidR="00D5433D" w:rsidRPr="005453F0">
        <w:rPr>
          <w:rFonts w:asciiTheme="minorHAnsi" w:hAnsiTheme="minorHAnsi" w:cstheme="minorHAnsi"/>
          <w:sz w:val="22"/>
          <w:szCs w:val="22"/>
        </w:rPr>
        <w:t xml:space="preserve"> </w:t>
      </w:r>
      <w:r w:rsidR="00BF41CD" w:rsidRPr="005453F0">
        <w:rPr>
          <w:rFonts w:asciiTheme="minorHAnsi" w:hAnsiTheme="minorHAnsi" w:cstheme="minorHAnsi"/>
          <w:sz w:val="22"/>
          <w:szCs w:val="22"/>
        </w:rPr>
        <w:t xml:space="preserve"> </w:t>
      </w:r>
      <w:r w:rsidR="001A0206" w:rsidRPr="005453F0">
        <w:rPr>
          <w:rFonts w:asciiTheme="minorHAnsi" w:hAnsiTheme="minorHAnsi" w:cstheme="minorHAnsi"/>
          <w:sz w:val="22"/>
          <w:szCs w:val="22"/>
        </w:rPr>
        <w:t xml:space="preserve"> </w:t>
      </w:r>
      <w:r w:rsidR="00680FC3" w:rsidRPr="005453F0">
        <w:rPr>
          <w:rFonts w:asciiTheme="minorHAnsi" w:hAnsiTheme="minorHAnsi" w:cstheme="minorHAnsi"/>
          <w:sz w:val="22"/>
          <w:szCs w:val="22"/>
        </w:rPr>
        <w:t xml:space="preserve"> </w:t>
      </w:r>
      <w:r w:rsidR="00921F23" w:rsidRPr="005453F0">
        <w:rPr>
          <w:rFonts w:asciiTheme="minorHAnsi" w:hAnsiTheme="minorHAnsi" w:cstheme="minorHAnsi"/>
          <w:sz w:val="22"/>
          <w:szCs w:val="22"/>
        </w:rPr>
        <w:t xml:space="preserve"> </w:t>
      </w:r>
      <w:r w:rsidRPr="005453F0">
        <w:rPr>
          <w:rFonts w:asciiTheme="minorHAnsi" w:eastAsia="Calibri" w:hAnsiTheme="minorHAnsi" w:cstheme="minorHAnsi"/>
          <w:color w:val="4A4A4A"/>
          <w:sz w:val="22"/>
          <w:szCs w:val="22"/>
          <w:highlight w:val="white"/>
        </w:rPr>
        <w:t xml:space="preserve"> </w:t>
      </w:r>
    </w:p>
    <w:p w14:paraId="643527FA" w14:textId="77777777" w:rsidR="00236F61" w:rsidRDefault="003D7AB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5453F0">
        <w:rPr>
          <w:rFonts w:asciiTheme="minorHAnsi" w:eastAsia="Calibri" w:hAnsiTheme="minorHAnsi" w:cstheme="minorHAnsi"/>
          <w:color w:val="000000"/>
          <w:sz w:val="22"/>
          <w:szCs w:val="22"/>
        </w:rPr>
        <w:t>Pod adresem wskazanym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w ust. 1 udostępniane będą wszelkie zmiany SWZ oraz inne dokumenty zamówienia bezpośrednio związane z prowadzonym postępowaniem o udzielenie zamówienia. </w:t>
      </w:r>
    </w:p>
    <w:p w14:paraId="664B8F70" w14:textId="77777777" w:rsidR="00236F61" w:rsidRDefault="003D7AB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Postępowanie można wyszukać również ze strony głównej Platformy e-Zamówienia (przycisk „Przeglądaj postępowania/konkursy”)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.</w:t>
      </w:r>
    </w:p>
    <w:p w14:paraId="7BCAB1EC" w14:textId="77777777" w:rsidR="00236F61" w:rsidRDefault="003D7AB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Identyfikator (ID)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postępowania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na Platformie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e-Zamówienia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: </w:t>
      </w:r>
    </w:p>
    <w:p w14:paraId="2A189CB4" w14:textId="773C6461" w:rsidR="00236F61" w:rsidRDefault="00CC22FB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FF"/>
          <w:sz w:val="22"/>
          <w:szCs w:val="22"/>
        </w:rPr>
      </w:pPr>
      <w:r w:rsidRPr="00CC22FB">
        <w:rPr>
          <w:rFonts w:ascii="Calibri" w:eastAsia="Calibri" w:hAnsi="Calibri" w:cs="Calibri"/>
          <w:color w:val="0000FF"/>
          <w:sz w:val="22"/>
          <w:szCs w:val="22"/>
        </w:rPr>
        <w:t>ocds-148610-2e686338-10aa-429e-837e-801f43e10270</w:t>
      </w:r>
    </w:p>
    <w:p w14:paraId="0D406382" w14:textId="77777777" w:rsidR="00236F61" w:rsidRDefault="00236F61">
      <w:pPr>
        <w:rPr>
          <w:rFonts w:ascii="Calibri" w:eastAsia="Calibri" w:hAnsi="Calibri" w:cs="Calibri"/>
          <w:b/>
          <w:sz w:val="22"/>
          <w:szCs w:val="22"/>
        </w:rPr>
      </w:pPr>
    </w:p>
    <w:p w14:paraId="0DA6F5A8" w14:textId="642AE8E4" w:rsidR="00236F61" w:rsidRPr="002E1D75" w:rsidRDefault="003D7AB8" w:rsidP="002E1D75">
      <w:pPr>
        <w:pStyle w:val="Nagwek1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360" w:hanging="218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E1D75">
        <w:rPr>
          <w:rFonts w:ascii="Calibri" w:eastAsia="Calibri" w:hAnsi="Calibri" w:cs="Calibri"/>
          <w:b/>
          <w:i/>
          <w:color w:val="000000"/>
          <w:sz w:val="22"/>
          <w:szCs w:val="22"/>
        </w:rPr>
        <w:t>Tryb udzielenia zamówienia</w:t>
      </w:r>
    </w:p>
    <w:p w14:paraId="592AE4CD" w14:textId="2D984403" w:rsidR="00236F61" w:rsidRDefault="003D7AB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Postępowanie prowadzone jest w trybie przetargu nieograniczonego na podstawie art.  132 ustawy z dnia 11 września 2019 r. - Prawo zamówień publicznych (Dz. U. z 202</w:t>
      </w:r>
      <w:r w:rsidR="004572B7">
        <w:rPr>
          <w:rFonts w:ascii="Calibri" w:eastAsia="Calibri" w:hAnsi="Calibri" w:cs="Calibri"/>
          <w:color w:val="000000"/>
          <w:sz w:val="22"/>
          <w:szCs w:val="22"/>
        </w:rPr>
        <w:t>5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r.  poz. 1</w:t>
      </w:r>
      <w:r w:rsidR="004572B7">
        <w:rPr>
          <w:rFonts w:ascii="Calibri" w:eastAsia="Calibri" w:hAnsi="Calibri" w:cs="Calibri"/>
          <w:color w:val="000000"/>
          <w:sz w:val="22"/>
          <w:szCs w:val="22"/>
        </w:rPr>
        <w:t>173</w:t>
      </w:r>
      <w:r>
        <w:rPr>
          <w:rFonts w:ascii="Calibri" w:eastAsia="Calibri" w:hAnsi="Calibri" w:cs="Calibri"/>
          <w:color w:val="000000"/>
          <w:sz w:val="22"/>
          <w:szCs w:val="22"/>
        </w:rPr>
        <w:t>) dalej „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pzp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”.</w:t>
      </w:r>
    </w:p>
    <w:p w14:paraId="5D988435" w14:textId="478C325C" w:rsidR="00236F61" w:rsidRDefault="003D7AB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Zamówienie zostało podzielone na części. Wykonawca może złożyć ofertę na jedną</w:t>
      </w:r>
      <w:r w:rsidR="00761B80">
        <w:rPr>
          <w:rFonts w:ascii="Calibri" w:eastAsia="Calibri" w:hAnsi="Calibri" w:cs="Calibri"/>
          <w:b/>
          <w:color w:val="000000"/>
          <w:sz w:val="22"/>
          <w:szCs w:val="22"/>
        </w:rPr>
        <w:t xml:space="preserve">, </w:t>
      </w:r>
      <w:r w:rsidR="009709A3">
        <w:rPr>
          <w:rFonts w:ascii="Calibri" w:eastAsia="Calibri" w:hAnsi="Calibri" w:cs="Calibri"/>
          <w:b/>
          <w:color w:val="000000"/>
          <w:sz w:val="22"/>
          <w:szCs w:val="22"/>
        </w:rPr>
        <w:t>dwie</w:t>
      </w:r>
      <w:r w:rsidR="00761B80">
        <w:rPr>
          <w:rFonts w:ascii="Calibri" w:eastAsia="Calibri" w:hAnsi="Calibri" w:cs="Calibri"/>
          <w:b/>
          <w:color w:val="000000"/>
          <w:sz w:val="22"/>
          <w:szCs w:val="22"/>
        </w:rPr>
        <w:t xml:space="preserve"> lub wszystkie</w:t>
      </w:r>
      <w:r w:rsidR="00A45570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części zamówienia.</w:t>
      </w:r>
    </w:p>
    <w:p w14:paraId="3F14C922" w14:textId="77777777" w:rsidR="00236F61" w:rsidRDefault="003D7AB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Wszelkie postanowienia niniejszej SWZ stosuje się do każdej z części zamówienia chyba, że wyraźnie zaznaczono, iż dane postanowienie ma zastosowanie wyłącznie do wskazanej części zamówienia.</w:t>
      </w:r>
    </w:p>
    <w:p w14:paraId="71F6BC10" w14:textId="47CBE64B" w:rsidR="00236F61" w:rsidRPr="00200B77" w:rsidRDefault="003D7AB8" w:rsidP="00200B77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200B77">
        <w:rPr>
          <w:rFonts w:ascii="Calibri" w:eastAsia="Calibri" w:hAnsi="Calibri" w:cs="Calibri"/>
          <w:color w:val="000000"/>
          <w:sz w:val="22"/>
          <w:szCs w:val="22"/>
        </w:rPr>
        <w:t xml:space="preserve">Zamawiający nie udzieli zamówienia wykonawcy, o którym mowa w art. 5k ust. 1 Rozporządzenia Rady (UE) nr 833/2014 z dnia 31 lipca 2014 r. dotyczącego środków ograniczających w związku z działaniami Rosji destabilizującymi sytuację na Ukrainie (Dz. U. UE. L. z 2014 r. Nr 229, str. 1 z </w:t>
      </w:r>
      <w:proofErr w:type="spellStart"/>
      <w:r w:rsidRPr="00200B77">
        <w:rPr>
          <w:rFonts w:ascii="Calibri" w:eastAsia="Calibri" w:hAnsi="Calibri" w:cs="Calibri"/>
          <w:color w:val="000000"/>
          <w:sz w:val="22"/>
          <w:szCs w:val="22"/>
        </w:rPr>
        <w:t>późn</w:t>
      </w:r>
      <w:proofErr w:type="spellEnd"/>
      <w:r w:rsidRPr="00200B77">
        <w:rPr>
          <w:rFonts w:ascii="Calibri" w:eastAsia="Calibri" w:hAnsi="Calibri" w:cs="Calibri"/>
          <w:color w:val="000000"/>
          <w:sz w:val="22"/>
          <w:szCs w:val="22"/>
        </w:rPr>
        <w:t>. zm.)</w:t>
      </w:r>
      <w:r w:rsidR="00694B79" w:rsidRPr="00200B77">
        <w:rPr>
          <w:rFonts w:ascii="Arial" w:hAnsi="Arial" w:cs="Arial"/>
          <w:sz w:val="21"/>
          <w:szCs w:val="21"/>
        </w:rPr>
        <w:t xml:space="preserve"> </w:t>
      </w:r>
      <w:r w:rsidR="00694B79" w:rsidRPr="00200B77">
        <w:rPr>
          <w:rFonts w:asciiTheme="minorHAnsi" w:hAnsiTheme="minorHAnsi" w:cstheme="minorHAnsi"/>
          <w:sz w:val="22"/>
          <w:szCs w:val="22"/>
        </w:rPr>
        <w:t>dalej: rozporządzenie 833/2014</w:t>
      </w:r>
      <w:r w:rsidRPr="00200B77">
        <w:rPr>
          <w:rFonts w:ascii="Calibri" w:eastAsia="Calibri" w:hAnsi="Calibri" w:cs="Calibri"/>
          <w:color w:val="000000"/>
          <w:sz w:val="22"/>
          <w:szCs w:val="22"/>
        </w:rPr>
        <w:t>. W niniejszym postępowaniu mają zastosowanie zakazy dotyczące podwykonawców, dostawców oraz podmiotów trzecich określone w Rozporządzeniu, o którym mowa w zdaniu poprzedzającym</w:t>
      </w:r>
      <w:r w:rsidR="00200B77" w:rsidRPr="00200B77"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200B77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14:paraId="2057B4BD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Opis przedmiotu zamówienia</w:t>
      </w:r>
    </w:p>
    <w:p w14:paraId="5FBD83AF" w14:textId="77777777" w:rsidR="00236F61" w:rsidRPr="001A53BE" w:rsidRDefault="003D7AB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A53BE">
        <w:rPr>
          <w:rFonts w:ascii="Calibri" w:eastAsia="Calibri" w:hAnsi="Calibri" w:cs="Calibri"/>
          <w:color w:val="000000" w:themeColor="text1"/>
          <w:sz w:val="22"/>
          <w:szCs w:val="22"/>
        </w:rPr>
        <w:t>Zamówienie obejmuje dostawę sprzętów laboratoryjnych, których parametry zostały opisane w opisie przedmiotu zamówienia.</w:t>
      </w:r>
    </w:p>
    <w:p w14:paraId="0471C64A" w14:textId="77777777" w:rsidR="00236F61" w:rsidRPr="00FF6B5C" w:rsidRDefault="003D7AB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2"/>
          <w:szCs w:val="22"/>
        </w:rPr>
      </w:pPr>
      <w:r w:rsidRPr="00FF6B5C">
        <w:rPr>
          <w:rFonts w:ascii="Calibri" w:eastAsia="Calibri" w:hAnsi="Calibri" w:cs="Calibri"/>
          <w:sz w:val="22"/>
          <w:szCs w:val="22"/>
        </w:rPr>
        <w:t>Zamówienie zostało podzielone na części:</w:t>
      </w:r>
    </w:p>
    <w:p w14:paraId="1BD0C613" w14:textId="64FF322F" w:rsidR="00E476CE" w:rsidRDefault="004572B7" w:rsidP="00E476CE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709" w:hanging="425"/>
        <w:jc w:val="both"/>
        <w:rPr>
          <w:rFonts w:ascii="Calibri" w:eastAsia="Calibri" w:hAnsi="Calibri" w:cs="Calibri"/>
          <w:sz w:val="22"/>
          <w:szCs w:val="22"/>
        </w:rPr>
      </w:pPr>
      <w:r w:rsidRPr="004572B7">
        <w:rPr>
          <w:rFonts w:ascii="Calibri" w:eastAsia="Calibri" w:hAnsi="Calibri" w:cs="Calibri"/>
          <w:sz w:val="22"/>
          <w:szCs w:val="22"/>
        </w:rPr>
        <w:t xml:space="preserve">Część 1 Zakup i dostawa </w:t>
      </w:r>
      <w:r w:rsidR="007561D9" w:rsidRPr="007561D9">
        <w:rPr>
          <w:rFonts w:ascii="Calibri" w:eastAsia="Calibri" w:hAnsi="Calibri" w:cs="Calibri"/>
          <w:sz w:val="22"/>
          <w:szCs w:val="22"/>
        </w:rPr>
        <w:t xml:space="preserve">autoklawu </w:t>
      </w:r>
      <w:proofErr w:type="spellStart"/>
      <w:r w:rsidR="007561D9" w:rsidRPr="007561D9">
        <w:rPr>
          <w:rFonts w:ascii="Calibri" w:eastAsia="Calibri" w:hAnsi="Calibri" w:cs="Calibri"/>
          <w:sz w:val="22"/>
          <w:szCs w:val="22"/>
        </w:rPr>
        <w:t>nablatowego</w:t>
      </w:r>
      <w:proofErr w:type="spellEnd"/>
    </w:p>
    <w:p w14:paraId="5B7E6C61" w14:textId="2DDA4945" w:rsidR="007C5D53" w:rsidRDefault="004572B7" w:rsidP="00E476CE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709" w:hanging="425"/>
        <w:jc w:val="both"/>
        <w:rPr>
          <w:rFonts w:ascii="Calibri" w:eastAsia="Calibri" w:hAnsi="Calibri" w:cs="Calibri"/>
          <w:sz w:val="22"/>
          <w:szCs w:val="22"/>
        </w:rPr>
      </w:pPr>
      <w:r w:rsidRPr="004572B7">
        <w:rPr>
          <w:rFonts w:ascii="Calibri" w:eastAsia="Calibri" w:hAnsi="Calibri" w:cs="Calibri"/>
          <w:sz w:val="22"/>
          <w:szCs w:val="22"/>
        </w:rPr>
        <w:t xml:space="preserve">Część 2 Zakup i dostawa </w:t>
      </w:r>
      <w:r w:rsidR="007561D9" w:rsidRPr="007561D9">
        <w:rPr>
          <w:rFonts w:ascii="Calibri" w:eastAsia="Calibri" w:hAnsi="Calibri" w:cs="Calibri"/>
          <w:sz w:val="22"/>
          <w:szCs w:val="22"/>
        </w:rPr>
        <w:t xml:space="preserve">laboratoryjnego autoklawu </w:t>
      </w:r>
      <w:proofErr w:type="spellStart"/>
      <w:r w:rsidR="007561D9" w:rsidRPr="007561D9">
        <w:rPr>
          <w:rFonts w:ascii="Calibri" w:eastAsia="Calibri" w:hAnsi="Calibri" w:cs="Calibri"/>
          <w:sz w:val="22"/>
          <w:szCs w:val="22"/>
        </w:rPr>
        <w:t>nablatowego</w:t>
      </w:r>
      <w:proofErr w:type="spellEnd"/>
    </w:p>
    <w:p w14:paraId="342AA985" w14:textId="4152D53A" w:rsidR="00CA2542" w:rsidRDefault="004572B7" w:rsidP="00E476CE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709" w:hanging="425"/>
        <w:jc w:val="both"/>
        <w:rPr>
          <w:rFonts w:ascii="Calibri" w:eastAsia="Calibri" w:hAnsi="Calibri" w:cs="Calibri"/>
          <w:sz w:val="22"/>
          <w:szCs w:val="22"/>
        </w:rPr>
      </w:pPr>
      <w:r w:rsidRPr="004572B7">
        <w:rPr>
          <w:rFonts w:ascii="Calibri" w:eastAsia="Calibri" w:hAnsi="Calibri" w:cs="Calibri"/>
          <w:sz w:val="22"/>
          <w:szCs w:val="22"/>
        </w:rPr>
        <w:t xml:space="preserve">Część 3 Zakup i dostawa </w:t>
      </w:r>
      <w:r w:rsidR="007561D9" w:rsidRPr="007561D9">
        <w:rPr>
          <w:rFonts w:ascii="Calibri" w:eastAsia="Calibri" w:hAnsi="Calibri" w:cs="Calibri"/>
          <w:sz w:val="22"/>
          <w:szCs w:val="22"/>
        </w:rPr>
        <w:t>autoklawu</w:t>
      </w:r>
    </w:p>
    <w:p w14:paraId="5075525B" w14:textId="0107A119" w:rsidR="004572B7" w:rsidRDefault="004572B7" w:rsidP="00E476CE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709" w:hanging="425"/>
        <w:jc w:val="both"/>
        <w:rPr>
          <w:rFonts w:ascii="Calibri" w:eastAsia="Calibri" w:hAnsi="Calibri" w:cs="Calibri"/>
          <w:sz w:val="22"/>
          <w:szCs w:val="22"/>
        </w:rPr>
      </w:pPr>
      <w:r w:rsidRPr="004572B7">
        <w:rPr>
          <w:rFonts w:ascii="Calibri" w:eastAsia="Calibri" w:hAnsi="Calibri" w:cs="Calibri"/>
          <w:sz w:val="22"/>
          <w:szCs w:val="22"/>
        </w:rPr>
        <w:t xml:space="preserve">Część 4 Zakup i dostawa </w:t>
      </w:r>
      <w:r w:rsidR="007561D9" w:rsidRPr="007561D9">
        <w:rPr>
          <w:rFonts w:ascii="Calibri" w:eastAsia="Calibri" w:hAnsi="Calibri" w:cs="Calibri"/>
          <w:sz w:val="22"/>
          <w:szCs w:val="22"/>
        </w:rPr>
        <w:t>zamrażarki niskotemperaturowej wraz z akcesoriami</w:t>
      </w:r>
    </w:p>
    <w:p w14:paraId="1CBBE884" w14:textId="2B916A98" w:rsidR="00305999" w:rsidRDefault="00305999" w:rsidP="00E476CE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709" w:hanging="425"/>
        <w:jc w:val="both"/>
        <w:rPr>
          <w:rFonts w:ascii="Calibri" w:eastAsia="Calibri" w:hAnsi="Calibri" w:cs="Calibri"/>
          <w:sz w:val="22"/>
          <w:szCs w:val="22"/>
        </w:rPr>
      </w:pPr>
      <w:r w:rsidRPr="00305999">
        <w:rPr>
          <w:rFonts w:ascii="Calibri" w:eastAsia="Calibri" w:hAnsi="Calibri" w:cs="Calibri"/>
          <w:sz w:val="22"/>
          <w:szCs w:val="22"/>
        </w:rPr>
        <w:lastRenderedPageBreak/>
        <w:t xml:space="preserve">Część 5 Zakup i dostawa systemu do obrazowania i analizy Western </w:t>
      </w:r>
      <w:proofErr w:type="spellStart"/>
      <w:r w:rsidRPr="00305999">
        <w:rPr>
          <w:rFonts w:ascii="Calibri" w:eastAsia="Calibri" w:hAnsi="Calibri" w:cs="Calibri"/>
          <w:sz w:val="22"/>
          <w:szCs w:val="22"/>
        </w:rPr>
        <w:t>blot</w:t>
      </w:r>
      <w:proofErr w:type="spellEnd"/>
      <w:r w:rsidRPr="00305999">
        <w:rPr>
          <w:rFonts w:ascii="Calibri" w:eastAsia="Calibri" w:hAnsi="Calibri" w:cs="Calibri"/>
          <w:sz w:val="22"/>
          <w:szCs w:val="22"/>
        </w:rPr>
        <w:t xml:space="preserve"> z detekcją fluorescencyjną</w:t>
      </w:r>
    </w:p>
    <w:p w14:paraId="71CAEB19" w14:textId="77777777" w:rsidR="00236F61" w:rsidRPr="00F06026" w:rsidRDefault="003D7AB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bookmarkStart w:id="1" w:name="_heading=h.30j0zll" w:colFirst="0" w:colLast="0"/>
      <w:bookmarkEnd w:id="1"/>
      <w:r w:rsidRPr="00F06026">
        <w:rPr>
          <w:rFonts w:ascii="Calibri" w:eastAsia="Calibri" w:hAnsi="Calibri" w:cs="Calibri"/>
          <w:color w:val="000000" w:themeColor="text1"/>
          <w:sz w:val="22"/>
          <w:szCs w:val="22"/>
        </w:rPr>
        <w:t>Sprzęt musi być fabrycznie nowy, nie używany, posiadać okablowanie niezbędne do uruchomienia poszczególnych urządzeń.</w:t>
      </w:r>
    </w:p>
    <w:p w14:paraId="10AA0A82" w14:textId="77777777" w:rsidR="00236F61" w:rsidRPr="00F06026" w:rsidRDefault="003D7AB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06026">
        <w:rPr>
          <w:rFonts w:ascii="Calibri" w:eastAsia="Calibri" w:hAnsi="Calibri" w:cs="Calibri"/>
          <w:color w:val="000000" w:themeColor="text1"/>
          <w:sz w:val="22"/>
          <w:szCs w:val="22"/>
        </w:rPr>
        <w:t>Dostawa wraz z wniesieniem sprzętu w miejsce wskazane przez Zamawiającego odbędzie się do następujących lokalizacji:</w:t>
      </w:r>
    </w:p>
    <w:p w14:paraId="509EE5ED" w14:textId="5847E466" w:rsidR="00236F61" w:rsidRDefault="00CA2542" w:rsidP="00F06026">
      <w:pPr>
        <w:ind w:firstLine="360"/>
        <w:jc w:val="both"/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>Częś</w:t>
      </w:r>
      <w:r w:rsidR="004572B7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>ci</w:t>
      </w:r>
      <w:r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 xml:space="preserve"> 1</w:t>
      </w:r>
      <w:r w:rsidR="007561D9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 xml:space="preserve"> –</w:t>
      </w:r>
      <w:r w:rsidR="004572B7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 xml:space="preserve">3: </w:t>
      </w:r>
      <w:r w:rsidR="007561D9" w:rsidRPr="004572B7">
        <w:rPr>
          <w:rFonts w:ascii="Calibri" w:eastAsia="Calibri" w:hAnsi="Calibri" w:cs="Calibri"/>
          <w:i/>
          <w:color w:val="000000" w:themeColor="text1"/>
          <w:sz w:val="22"/>
          <w:szCs w:val="22"/>
        </w:rPr>
        <w:t>Miecznikowa 1, 02-096 Warszawa</w:t>
      </w:r>
    </w:p>
    <w:p w14:paraId="2672F198" w14:textId="315F17BD" w:rsidR="004572B7" w:rsidRPr="004572B7" w:rsidRDefault="004572B7" w:rsidP="004572B7">
      <w:pPr>
        <w:ind w:firstLine="360"/>
        <w:jc w:val="both"/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>C</w:t>
      </w:r>
      <w:r w:rsidRPr="004572B7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>z</w:t>
      </w:r>
      <w:r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 xml:space="preserve">ęść </w:t>
      </w:r>
      <w:r w:rsidR="007561D9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>4</w:t>
      </w:r>
      <w:r w:rsidR="00305999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 xml:space="preserve"> – 5</w:t>
      </w:r>
      <w:r w:rsidRPr="004572B7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 xml:space="preserve">: </w:t>
      </w:r>
      <w:r w:rsidR="007561D9" w:rsidRPr="007561D9">
        <w:rPr>
          <w:rFonts w:ascii="Calibri" w:eastAsia="Calibri" w:hAnsi="Calibri" w:cs="Calibri"/>
          <w:i/>
          <w:color w:val="000000" w:themeColor="text1"/>
          <w:sz w:val="22"/>
          <w:szCs w:val="22"/>
        </w:rPr>
        <w:t>Żwirki i Wigury 101, 02-089 Warszawa</w:t>
      </w:r>
    </w:p>
    <w:p w14:paraId="7AE78F62" w14:textId="77777777" w:rsidR="00236F61" w:rsidRPr="00F06026" w:rsidRDefault="003D7AB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06026">
        <w:rPr>
          <w:rFonts w:ascii="Calibri" w:eastAsia="Calibri" w:hAnsi="Calibri" w:cs="Calibri"/>
          <w:color w:val="000000" w:themeColor="text1"/>
          <w:sz w:val="22"/>
          <w:szCs w:val="22"/>
        </w:rPr>
        <w:t>Zamawiający wymaga udzielenia gwarancji na dostarczony Sprzęt nie krótszej niż:</w:t>
      </w:r>
    </w:p>
    <w:p w14:paraId="5BB5732D" w14:textId="23CA409F" w:rsidR="00806F04" w:rsidRDefault="003D7AB8">
      <w:pPr>
        <w:ind w:firstLine="360"/>
        <w:jc w:val="both"/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</w:pPr>
      <w:r w:rsidRPr="00F06026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>Częś</w:t>
      </w:r>
      <w:r w:rsidR="004572B7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>ci</w:t>
      </w:r>
      <w:r w:rsidRPr="00F06026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 xml:space="preserve"> 1</w:t>
      </w:r>
      <w:r w:rsidR="00986AED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 xml:space="preserve"> –</w:t>
      </w:r>
      <w:r w:rsidR="004572B7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 xml:space="preserve"> 2</w:t>
      </w:r>
      <w:r w:rsidR="00806F04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>:</w:t>
      </w:r>
      <w:r w:rsidR="0086562E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 xml:space="preserve"> </w:t>
      </w:r>
      <w:r w:rsidR="0086562E" w:rsidRPr="00F06026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>–</w:t>
      </w:r>
      <w:r w:rsidR="0086562E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 xml:space="preserve"> </w:t>
      </w:r>
      <w:r w:rsidR="004572B7">
        <w:rPr>
          <w:rFonts w:ascii="Calibri" w:eastAsia="Calibri" w:hAnsi="Calibri" w:cs="Calibri"/>
          <w:i/>
          <w:color w:val="000000" w:themeColor="text1"/>
          <w:sz w:val="22"/>
          <w:szCs w:val="22"/>
        </w:rPr>
        <w:t>12</w:t>
      </w:r>
      <w:r w:rsidR="0086562E">
        <w:rPr>
          <w:rFonts w:ascii="Calibri" w:eastAsia="Calibri" w:hAnsi="Calibri" w:cs="Calibri"/>
          <w:i/>
          <w:color w:val="000000" w:themeColor="text1"/>
          <w:sz w:val="22"/>
          <w:szCs w:val="22"/>
        </w:rPr>
        <w:t xml:space="preserve"> </w:t>
      </w:r>
      <w:r w:rsidR="00806F04" w:rsidRPr="00806F04">
        <w:rPr>
          <w:rFonts w:ascii="Calibri" w:eastAsia="Calibri" w:hAnsi="Calibri" w:cs="Calibri"/>
          <w:i/>
          <w:color w:val="000000" w:themeColor="text1"/>
          <w:sz w:val="22"/>
          <w:szCs w:val="22"/>
        </w:rPr>
        <w:t xml:space="preserve"> miesi</w:t>
      </w:r>
      <w:r w:rsidR="004572B7">
        <w:rPr>
          <w:rFonts w:ascii="Calibri" w:eastAsia="Calibri" w:hAnsi="Calibri" w:cs="Calibri"/>
          <w:i/>
          <w:color w:val="000000" w:themeColor="text1"/>
          <w:sz w:val="22"/>
          <w:szCs w:val="22"/>
        </w:rPr>
        <w:t>ę</w:t>
      </w:r>
      <w:r w:rsidR="00806F04" w:rsidRPr="00806F04">
        <w:rPr>
          <w:rFonts w:ascii="Calibri" w:eastAsia="Calibri" w:hAnsi="Calibri" w:cs="Calibri"/>
          <w:i/>
          <w:color w:val="000000" w:themeColor="text1"/>
          <w:sz w:val="22"/>
          <w:szCs w:val="22"/>
        </w:rPr>
        <w:t>c</w:t>
      </w:r>
      <w:r w:rsidR="004572B7">
        <w:rPr>
          <w:rFonts w:ascii="Calibri" w:eastAsia="Calibri" w:hAnsi="Calibri" w:cs="Calibri"/>
          <w:i/>
          <w:color w:val="000000" w:themeColor="text1"/>
          <w:sz w:val="22"/>
          <w:szCs w:val="22"/>
        </w:rPr>
        <w:t>y</w:t>
      </w:r>
      <w:r w:rsidR="00806F04">
        <w:rPr>
          <w:rFonts w:ascii="Calibri" w:eastAsia="Calibri" w:hAnsi="Calibri" w:cs="Calibri"/>
          <w:i/>
          <w:color w:val="000000" w:themeColor="text1"/>
          <w:sz w:val="22"/>
          <w:szCs w:val="22"/>
        </w:rPr>
        <w:t xml:space="preserve"> </w:t>
      </w:r>
      <w:r w:rsidR="00806F04" w:rsidRPr="002E1D75">
        <w:rPr>
          <w:rFonts w:ascii="Calibri" w:eastAsia="Calibri" w:hAnsi="Calibri" w:cs="Calibri"/>
          <w:sz w:val="22"/>
          <w:szCs w:val="22"/>
        </w:rPr>
        <w:t>(kryterium oceny ofert</w:t>
      </w:r>
      <w:r w:rsidR="004572B7">
        <w:rPr>
          <w:rFonts w:ascii="Calibri" w:eastAsia="Calibri" w:hAnsi="Calibri" w:cs="Calibri"/>
          <w:sz w:val="22"/>
          <w:szCs w:val="22"/>
        </w:rPr>
        <w:t xml:space="preserve"> w części</w:t>
      </w:r>
      <w:r w:rsidR="00986AED">
        <w:rPr>
          <w:rFonts w:ascii="Calibri" w:eastAsia="Calibri" w:hAnsi="Calibri" w:cs="Calibri"/>
          <w:sz w:val="22"/>
          <w:szCs w:val="22"/>
        </w:rPr>
        <w:t xml:space="preserve"> 2</w:t>
      </w:r>
      <w:r w:rsidR="00806F04" w:rsidRPr="002E1D75">
        <w:rPr>
          <w:rFonts w:ascii="Calibri" w:eastAsia="Calibri" w:hAnsi="Calibri" w:cs="Calibri"/>
          <w:sz w:val="22"/>
          <w:szCs w:val="22"/>
        </w:rPr>
        <w:t>)</w:t>
      </w:r>
    </w:p>
    <w:p w14:paraId="2709B928" w14:textId="36580A23" w:rsidR="00F06026" w:rsidRDefault="00F06026">
      <w:pPr>
        <w:ind w:firstLine="360"/>
        <w:jc w:val="both"/>
        <w:rPr>
          <w:rFonts w:ascii="Calibri" w:eastAsia="Calibri" w:hAnsi="Calibri" w:cs="Calibri"/>
          <w:sz w:val="22"/>
          <w:szCs w:val="22"/>
        </w:rPr>
      </w:pPr>
      <w:r w:rsidRPr="00F06026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 xml:space="preserve">Część </w:t>
      </w:r>
      <w:r w:rsidR="004572B7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 xml:space="preserve">3 </w:t>
      </w:r>
      <w:r w:rsidR="00986AED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>–</w:t>
      </w:r>
      <w:r w:rsidR="004572B7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 xml:space="preserve"> </w:t>
      </w:r>
      <w:r w:rsidR="00305999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>5</w:t>
      </w:r>
      <w:r w:rsidR="00806F04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>:</w:t>
      </w:r>
      <w:r w:rsidRPr="00F06026">
        <w:rPr>
          <w:rFonts w:ascii="Calibri" w:eastAsia="Calibri" w:hAnsi="Calibri" w:cs="Calibri"/>
          <w:b/>
          <w:i/>
          <w:color w:val="000000" w:themeColor="text1"/>
          <w:sz w:val="22"/>
          <w:szCs w:val="22"/>
        </w:rPr>
        <w:t xml:space="preserve"> – </w:t>
      </w:r>
      <w:r w:rsidR="004572B7">
        <w:rPr>
          <w:rFonts w:ascii="Calibri" w:eastAsia="Calibri" w:hAnsi="Calibri" w:cs="Calibri"/>
          <w:i/>
          <w:color w:val="000000" w:themeColor="text1"/>
          <w:sz w:val="22"/>
          <w:szCs w:val="22"/>
        </w:rPr>
        <w:t xml:space="preserve">24 </w:t>
      </w:r>
      <w:r w:rsidRPr="00F06026">
        <w:rPr>
          <w:rFonts w:ascii="Calibri" w:eastAsia="Calibri" w:hAnsi="Calibri" w:cs="Calibri"/>
          <w:i/>
          <w:color w:val="000000" w:themeColor="text1"/>
          <w:sz w:val="22"/>
          <w:szCs w:val="22"/>
        </w:rPr>
        <w:t>miesi</w:t>
      </w:r>
      <w:r w:rsidR="004572B7">
        <w:rPr>
          <w:rFonts w:ascii="Calibri" w:eastAsia="Calibri" w:hAnsi="Calibri" w:cs="Calibri"/>
          <w:i/>
          <w:color w:val="000000" w:themeColor="text1"/>
          <w:sz w:val="22"/>
          <w:szCs w:val="22"/>
        </w:rPr>
        <w:t xml:space="preserve">ące </w:t>
      </w:r>
      <w:r w:rsidR="004572B7" w:rsidRPr="002E1D75">
        <w:rPr>
          <w:rFonts w:ascii="Calibri" w:eastAsia="Calibri" w:hAnsi="Calibri" w:cs="Calibri"/>
          <w:sz w:val="22"/>
          <w:szCs w:val="22"/>
        </w:rPr>
        <w:t>(kryterium oceny ofert</w:t>
      </w:r>
      <w:r w:rsidR="00986AED">
        <w:rPr>
          <w:rFonts w:ascii="Calibri" w:eastAsia="Calibri" w:hAnsi="Calibri" w:cs="Calibri"/>
          <w:sz w:val="22"/>
          <w:szCs w:val="22"/>
        </w:rPr>
        <w:t xml:space="preserve"> w części 4</w:t>
      </w:r>
      <w:r w:rsidR="004572B7">
        <w:rPr>
          <w:rFonts w:ascii="Calibri" w:eastAsia="Calibri" w:hAnsi="Calibri" w:cs="Calibri"/>
          <w:sz w:val="22"/>
          <w:szCs w:val="22"/>
        </w:rPr>
        <w:t>)</w:t>
      </w:r>
    </w:p>
    <w:p w14:paraId="47F86781" w14:textId="03C1D454" w:rsidR="00236F61" w:rsidRDefault="003D7AB8" w:rsidP="002E1D75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06026">
        <w:rPr>
          <w:rFonts w:ascii="Calibri" w:eastAsia="Calibri" w:hAnsi="Calibri" w:cs="Calibri"/>
          <w:color w:val="000000" w:themeColor="text1"/>
          <w:sz w:val="22"/>
          <w:szCs w:val="22"/>
        </w:rPr>
        <w:t>- liczone od dnia podpisania protokołu odbioru jakościowego przez obydwie Strony (bez zastrzeżeń).</w:t>
      </w:r>
    </w:p>
    <w:p w14:paraId="0E6904B6" w14:textId="6A39ABCF" w:rsidR="00236F61" w:rsidRPr="008F74ED" w:rsidRDefault="003D7AB8" w:rsidP="008F74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F74ED">
        <w:rPr>
          <w:rFonts w:ascii="Calibri" w:eastAsia="Calibri" w:hAnsi="Calibri" w:cs="Calibri"/>
          <w:color w:val="000000"/>
          <w:sz w:val="22"/>
          <w:szCs w:val="22"/>
        </w:rPr>
        <w:t xml:space="preserve">Opis przedmiotu zamówienia w oparciu o Wspólny Słownik Zamówień (CPV): </w:t>
      </w:r>
    </w:p>
    <w:tbl>
      <w:tblPr>
        <w:tblStyle w:val="a"/>
        <w:tblW w:w="892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696"/>
        <w:gridCol w:w="7230"/>
      </w:tblGrid>
      <w:tr w:rsidR="00986AED" w14:paraId="6F4B2196" w14:textId="77777777" w:rsidTr="004572B7">
        <w:trPr>
          <w:trHeight w:val="28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66C04" w14:textId="381E39BA" w:rsidR="00986AED" w:rsidRPr="00986AED" w:rsidRDefault="00986AED" w:rsidP="00986AE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86AE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Główny kod CPV</w:t>
            </w:r>
          </w:p>
        </w:tc>
        <w:tc>
          <w:tcPr>
            <w:tcW w:w="7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AD49B" w14:textId="359234A1" w:rsidR="00986AED" w:rsidRPr="00986AED" w:rsidRDefault="00986AED" w:rsidP="00986AED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86AED">
              <w:rPr>
                <w:rFonts w:asciiTheme="minorHAnsi" w:hAnsiTheme="minorHAnsi" w:cstheme="minorHAnsi"/>
                <w:sz w:val="22"/>
                <w:szCs w:val="22"/>
              </w:rPr>
              <w:t>33191110-9 Autoklawy</w:t>
            </w:r>
          </w:p>
        </w:tc>
      </w:tr>
      <w:tr w:rsidR="00986AED" w14:paraId="4E0CE37C" w14:textId="77777777" w:rsidTr="004572B7">
        <w:trPr>
          <w:trHeight w:val="28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580CB" w14:textId="46734823" w:rsidR="00986AED" w:rsidRPr="00986AED" w:rsidRDefault="00986AED" w:rsidP="00986AED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86AED">
              <w:rPr>
                <w:rFonts w:asciiTheme="minorHAnsi" w:eastAsia="Calibri" w:hAnsiTheme="minorHAnsi" w:cstheme="minorHAnsi"/>
                <w:sz w:val="22"/>
                <w:szCs w:val="22"/>
              </w:rPr>
              <w:t>Części 1 - 3</w:t>
            </w:r>
          </w:p>
        </w:tc>
        <w:tc>
          <w:tcPr>
            <w:tcW w:w="7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AE701" w14:textId="3DC8113C" w:rsidR="00986AED" w:rsidRPr="00986AED" w:rsidRDefault="00986AED" w:rsidP="00986AE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6AED">
              <w:rPr>
                <w:rFonts w:asciiTheme="minorHAnsi" w:hAnsiTheme="minorHAnsi" w:cstheme="minorHAnsi"/>
                <w:sz w:val="22"/>
                <w:szCs w:val="22"/>
              </w:rPr>
              <w:t>33191110-9 Autoklawy</w:t>
            </w:r>
          </w:p>
        </w:tc>
      </w:tr>
      <w:tr w:rsidR="004572B7" w14:paraId="0C3EF8C9" w14:textId="77777777" w:rsidTr="004572B7">
        <w:trPr>
          <w:trHeight w:val="28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62EBA" w14:textId="43104EDB" w:rsidR="004572B7" w:rsidRPr="00986AED" w:rsidRDefault="004572B7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86AE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Część </w:t>
            </w:r>
            <w:r w:rsidR="00986AED" w:rsidRPr="00986AED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7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B9925" w14:textId="2EB55B17" w:rsidR="004572B7" w:rsidRPr="00986AED" w:rsidRDefault="00986AED" w:rsidP="00806F0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6AE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39711120-6 Zamrażarki</w:t>
            </w:r>
          </w:p>
        </w:tc>
      </w:tr>
      <w:tr w:rsidR="00305999" w14:paraId="230C44FC" w14:textId="77777777" w:rsidTr="004572B7">
        <w:trPr>
          <w:trHeight w:val="28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C2927" w14:textId="4EC81D29" w:rsidR="00305999" w:rsidRPr="00986AED" w:rsidRDefault="00305999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Część 5</w:t>
            </w:r>
          </w:p>
        </w:tc>
        <w:tc>
          <w:tcPr>
            <w:tcW w:w="7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37DC2" w14:textId="15434311" w:rsidR="00305999" w:rsidRPr="00986AED" w:rsidRDefault="00305999" w:rsidP="00806F0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38430000-8 Aparatura do wykrywania i analizy</w:t>
            </w:r>
          </w:p>
        </w:tc>
      </w:tr>
    </w:tbl>
    <w:p w14:paraId="30546B2F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1A0AEEF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Szczegółowy opis przedmiotu zamówienia stanowi:</w:t>
      </w:r>
    </w:p>
    <w:p w14:paraId="7C63DDE3" w14:textId="77777777" w:rsidR="00236F61" w:rsidRDefault="003D7AB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załącznik nr 1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do SWZ </w:t>
      </w:r>
    </w:p>
    <w:p w14:paraId="1E445038" w14:textId="77777777" w:rsidR="00236F61" w:rsidRPr="00FB0104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 w:rsidRPr="00FB0104">
        <w:rPr>
          <w:rFonts w:ascii="Calibri" w:eastAsia="Calibri" w:hAnsi="Calibri" w:cs="Calibri"/>
          <w:b/>
          <w:i/>
          <w:color w:val="000000"/>
          <w:sz w:val="22"/>
          <w:szCs w:val="22"/>
        </w:rPr>
        <w:t>Informacja o przedmiotowych środkach dowodowych</w:t>
      </w:r>
    </w:p>
    <w:p w14:paraId="3DED323F" w14:textId="09A73632" w:rsidR="00FB0104" w:rsidRPr="005517E7" w:rsidRDefault="00AA4022" w:rsidP="005517E7">
      <w:pPr>
        <w:pStyle w:val="Akapitzlist"/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517E7">
        <w:rPr>
          <w:rFonts w:ascii="Calibri" w:eastAsia="Calibri" w:hAnsi="Calibri" w:cs="Calibri"/>
          <w:color w:val="000000"/>
          <w:sz w:val="22"/>
          <w:szCs w:val="22"/>
        </w:rPr>
        <w:t>Zamawiający wymaga złożenia wraz z ofertą przedmiotowego środka dowodowego w postaci certyfikatów i poświadczeń.</w:t>
      </w:r>
    </w:p>
    <w:p w14:paraId="0264D4BD" w14:textId="681A88CA" w:rsidR="00AA4022" w:rsidRDefault="00AA4022" w:rsidP="0036391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A4022">
        <w:rPr>
          <w:rFonts w:ascii="Calibri" w:eastAsia="Calibri" w:hAnsi="Calibri" w:cs="Calibri"/>
          <w:color w:val="000000"/>
          <w:sz w:val="22"/>
          <w:szCs w:val="22"/>
          <w:u w:val="single"/>
        </w:rPr>
        <w:t>CZĘŚĆ 3</w:t>
      </w:r>
      <w:r>
        <w:rPr>
          <w:rFonts w:ascii="Calibri" w:eastAsia="Calibri" w:hAnsi="Calibri" w:cs="Calibri"/>
          <w:color w:val="000000"/>
          <w:sz w:val="22"/>
          <w:szCs w:val="22"/>
        </w:rPr>
        <w:t>:</w:t>
      </w:r>
    </w:p>
    <w:p w14:paraId="6D4730D6" w14:textId="77777777" w:rsidR="00FC496B" w:rsidRPr="00FC496B" w:rsidRDefault="00FC496B" w:rsidP="00FC496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C496B">
        <w:rPr>
          <w:rFonts w:ascii="Calibri" w:eastAsia="Calibri" w:hAnsi="Calibri" w:cs="Calibri"/>
          <w:color w:val="000000"/>
          <w:sz w:val="22"/>
          <w:szCs w:val="22"/>
        </w:rPr>
        <w:t xml:space="preserve">Certyfikat zgodności z dyrektywą urządzeń ciśnieniowych (PED) potwierdzający, że dane urządzenie ciśnieniowe spełnia wymagania bezpieczeństwa UE dotyczące projektowania, produkcji i oceny zgodności urządzeń ciśnieniowych o ciśnieniu większym niż 0,5 </w:t>
      </w:r>
      <w:proofErr w:type="spellStart"/>
      <w:r w:rsidRPr="00FC496B">
        <w:rPr>
          <w:rFonts w:ascii="Calibri" w:eastAsia="Calibri" w:hAnsi="Calibri" w:cs="Calibri"/>
          <w:color w:val="000000"/>
          <w:sz w:val="22"/>
          <w:szCs w:val="22"/>
        </w:rPr>
        <w:t>bara</w:t>
      </w:r>
      <w:proofErr w:type="spellEnd"/>
      <w:r w:rsidRPr="00FC496B">
        <w:rPr>
          <w:rFonts w:ascii="Calibri" w:eastAsia="Calibri" w:hAnsi="Calibri" w:cs="Calibri"/>
          <w:color w:val="000000"/>
          <w:sz w:val="22"/>
          <w:szCs w:val="22"/>
        </w:rPr>
        <w:t>. Certyfikat ten jest wydawany na podstawie dyrektywy Parlamentu Europejskiego i Rady 2014/68/UE, tzw. Dyrektywy PED, która jest podstawowym aktem prawnym regulującym te wymagania.</w:t>
      </w:r>
    </w:p>
    <w:p w14:paraId="228DD591" w14:textId="7CB4AABD" w:rsidR="00FC496B" w:rsidRDefault="00FC496B" w:rsidP="00FC496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C496B">
        <w:rPr>
          <w:rFonts w:ascii="Calibri" w:eastAsia="Calibri" w:hAnsi="Calibri" w:cs="Calibri"/>
          <w:color w:val="000000"/>
          <w:sz w:val="22"/>
          <w:szCs w:val="22"/>
        </w:rPr>
        <w:t>Za dokument równoważny uznaje się deklarację producenta lub dystrybutora sprzętu, że ww. urządzenie spełnia wymagania</w:t>
      </w:r>
      <w:r w:rsidR="005517E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A07195C" w14:textId="34C10A4D" w:rsidR="005517E7" w:rsidRDefault="005517E7" w:rsidP="005517E7">
      <w:pPr>
        <w:pStyle w:val="Akapitzlist"/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517E7">
        <w:rPr>
          <w:rFonts w:ascii="Calibri" w:eastAsia="Calibri" w:hAnsi="Calibri" w:cs="Calibri"/>
          <w:color w:val="000000"/>
          <w:sz w:val="22"/>
          <w:szCs w:val="22"/>
        </w:rPr>
        <w:t xml:space="preserve">Zamawiający wymaga złożenia wraz z ofertą przedmiotowego środka dowodowego w postaci </w:t>
      </w:r>
      <w:r w:rsidR="00184780">
        <w:rPr>
          <w:rFonts w:ascii="Calibri" w:eastAsia="Calibri" w:hAnsi="Calibri" w:cs="Calibri"/>
          <w:color w:val="000000"/>
          <w:sz w:val="22"/>
          <w:szCs w:val="22"/>
        </w:rPr>
        <w:t xml:space="preserve">certyfikatu/deklaracji. </w:t>
      </w:r>
    </w:p>
    <w:p w14:paraId="68842D75" w14:textId="67394F48" w:rsidR="005517E7" w:rsidRDefault="005517E7" w:rsidP="005517E7">
      <w:pPr>
        <w:pStyle w:val="Akapitzlist"/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517E7">
        <w:rPr>
          <w:rFonts w:ascii="Calibri" w:eastAsia="Calibri" w:hAnsi="Calibri" w:cs="Calibri"/>
          <w:color w:val="000000"/>
          <w:sz w:val="22"/>
          <w:szCs w:val="22"/>
        </w:rPr>
        <w:t>Zamawiający przewiduje możliwoś</w:t>
      </w:r>
      <w:r>
        <w:rPr>
          <w:rFonts w:ascii="Calibri" w:eastAsia="Calibri" w:hAnsi="Calibri" w:cs="Calibri"/>
          <w:color w:val="000000"/>
          <w:sz w:val="22"/>
          <w:szCs w:val="22"/>
        </w:rPr>
        <w:t>ć</w:t>
      </w:r>
      <w:r w:rsidRPr="005517E7">
        <w:rPr>
          <w:rFonts w:ascii="Calibri" w:eastAsia="Calibri" w:hAnsi="Calibri" w:cs="Calibri"/>
          <w:color w:val="000000"/>
          <w:sz w:val="22"/>
          <w:szCs w:val="22"/>
        </w:rPr>
        <w:t xml:space="preserve"> uzupełnienia przedmiotowego środka dowodowego na zasadach określonych w art. 107 ust. 2 </w:t>
      </w:r>
      <w:proofErr w:type="spellStart"/>
      <w:r w:rsidRPr="005517E7">
        <w:rPr>
          <w:rFonts w:ascii="Calibri" w:eastAsia="Calibri" w:hAnsi="Calibri" w:cs="Calibri"/>
          <w:color w:val="000000"/>
          <w:sz w:val="22"/>
          <w:szCs w:val="22"/>
        </w:rPr>
        <w:t>pzp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6FFD8193" w14:textId="295B692D" w:rsidR="005517E7" w:rsidRPr="005517E7" w:rsidRDefault="005517E7" w:rsidP="005517E7">
      <w:pPr>
        <w:pStyle w:val="Akapitzlist"/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517E7">
        <w:rPr>
          <w:rFonts w:ascii="Calibri" w:eastAsia="Calibri" w:hAnsi="Calibri" w:cs="Calibri"/>
          <w:color w:val="000000"/>
          <w:sz w:val="22"/>
          <w:szCs w:val="22"/>
        </w:rPr>
        <w:t>Do przedmiotowego środka dowodowego postanowienia § 11 SWZ stosuje się.</w:t>
      </w:r>
    </w:p>
    <w:p w14:paraId="10BFD3FF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Termin wykonania zamówienia</w:t>
      </w:r>
    </w:p>
    <w:p w14:paraId="2A34855A" w14:textId="77777777" w:rsidR="00236F61" w:rsidRDefault="003D7AB8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Wykonawca wykona zamówienie w terminie:</w:t>
      </w:r>
    </w:p>
    <w:p w14:paraId="3BEC8B83" w14:textId="77777777" w:rsidR="00236F61" w:rsidRDefault="00236F61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7CB0F4CE" w14:textId="569239F8" w:rsidR="00236F61" w:rsidRPr="00806F04" w:rsidRDefault="003D7AB8" w:rsidP="002E1D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Częś</w:t>
      </w:r>
      <w:r w:rsidR="004572B7">
        <w:rPr>
          <w:rFonts w:ascii="Calibri" w:eastAsia="Calibri" w:hAnsi="Calibri" w:cs="Calibri"/>
          <w:color w:val="000000"/>
          <w:sz w:val="22"/>
          <w:szCs w:val="22"/>
        </w:rPr>
        <w:t>ci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1</w:t>
      </w:r>
      <w:r w:rsidR="0044325C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2E1D75">
        <w:rPr>
          <w:rFonts w:ascii="Calibri" w:eastAsia="Calibri" w:hAnsi="Calibri" w:cs="Calibri"/>
          <w:b/>
          <w:sz w:val="22"/>
          <w:szCs w:val="22"/>
        </w:rPr>
        <w:t xml:space="preserve">– </w:t>
      </w:r>
      <w:r w:rsidR="00986AED">
        <w:rPr>
          <w:rFonts w:ascii="Calibri" w:eastAsia="Calibri" w:hAnsi="Calibri" w:cs="Calibri"/>
          <w:b/>
          <w:sz w:val="22"/>
          <w:szCs w:val="22"/>
        </w:rPr>
        <w:t>28</w:t>
      </w:r>
      <w:r w:rsidR="002E1D75" w:rsidRPr="00806F04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806F04">
        <w:rPr>
          <w:rFonts w:ascii="Calibri" w:eastAsia="Calibri" w:hAnsi="Calibri" w:cs="Calibri"/>
          <w:b/>
          <w:sz w:val="22"/>
          <w:szCs w:val="22"/>
        </w:rPr>
        <w:t xml:space="preserve">dni </w:t>
      </w:r>
      <w:r w:rsidR="00761B80">
        <w:rPr>
          <w:rFonts w:ascii="Calibri" w:eastAsia="Calibri" w:hAnsi="Calibri" w:cs="Calibri"/>
          <w:b/>
          <w:sz w:val="22"/>
          <w:szCs w:val="22"/>
        </w:rPr>
        <w:t xml:space="preserve">kalendarzowych </w:t>
      </w:r>
      <w:r w:rsidRPr="00806F04">
        <w:rPr>
          <w:rFonts w:ascii="Calibri" w:eastAsia="Calibri" w:hAnsi="Calibri" w:cs="Calibri"/>
          <w:sz w:val="22"/>
          <w:szCs w:val="22"/>
        </w:rPr>
        <w:t xml:space="preserve">od daty zawarcia umowy </w:t>
      </w:r>
    </w:p>
    <w:p w14:paraId="46837917" w14:textId="267A1DFA" w:rsidR="007C5D53" w:rsidRDefault="007C5D53" w:rsidP="002E1D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806F04">
        <w:rPr>
          <w:rFonts w:ascii="Calibri" w:eastAsia="Calibri" w:hAnsi="Calibri" w:cs="Calibri"/>
          <w:color w:val="000000"/>
          <w:sz w:val="22"/>
          <w:szCs w:val="22"/>
        </w:rPr>
        <w:t xml:space="preserve">Część </w:t>
      </w:r>
      <w:r w:rsidR="00363912">
        <w:rPr>
          <w:rFonts w:ascii="Calibri" w:eastAsia="Calibri" w:hAnsi="Calibri" w:cs="Calibri"/>
          <w:color w:val="000000"/>
          <w:sz w:val="22"/>
          <w:szCs w:val="22"/>
        </w:rPr>
        <w:t>2</w:t>
      </w:r>
      <w:r w:rsidR="00986AED">
        <w:rPr>
          <w:rFonts w:ascii="Calibri" w:eastAsia="Calibri" w:hAnsi="Calibri" w:cs="Calibri"/>
          <w:color w:val="000000"/>
          <w:sz w:val="22"/>
          <w:szCs w:val="22"/>
        </w:rPr>
        <w:t xml:space="preserve"> i 3</w:t>
      </w:r>
      <w:r w:rsidRPr="00806F04">
        <w:rPr>
          <w:rFonts w:ascii="Calibri" w:eastAsia="Calibri" w:hAnsi="Calibri" w:cs="Calibri"/>
          <w:b/>
          <w:color w:val="FF0000"/>
          <w:sz w:val="22"/>
          <w:szCs w:val="22"/>
        </w:rPr>
        <w:t xml:space="preserve"> </w:t>
      </w:r>
      <w:r w:rsidRPr="00806F04">
        <w:rPr>
          <w:rFonts w:ascii="Calibri" w:eastAsia="Calibri" w:hAnsi="Calibri" w:cs="Calibri"/>
          <w:b/>
          <w:sz w:val="22"/>
          <w:szCs w:val="22"/>
        </w:rPr>
        <w:t xml:space="preserve">– </w:t>
      </w:r>
      <w:r w:rsidR="00986AED">
        <w:rPr>
          <w:rFonts w:ascii="Calibri" w:eastAsia="Calibri" w:hAnsi="Calibri" w:cs="Calibri"/>
          <w:b/>
          <w:sz w:val="22"/>
          <w:szCs w:val="22"/>
        </w:rPr>
        <w:t>35</w:t>
      </w:r>
      <w:r w:rsidRPr="002E1D75">
        <w:rPr>
          <w:rFonts w:ascii="Calibri" w:eastAsia="Calibri" w:hAnsi="Calibri" w:cs="Calibri"/>
          <w:b/>
          <w:sz w:val="22"/>
          <w:szCs w:val="22"/>
        </w:rPr>
        <w:t xml:space="preserve"> dni </w:t>
      </w:r>
      <w:r w:rsidR="00761B80">
        <w:rPr>
          <w:rFonts w:ascii="Calibri" w:eastAsia="Calibri" w:hAnsi="Calibri" w:cs="Calibri"/>
          <w:b/>
          <w:sz w:val="22"/>
          <w:szCs w:val="22"/>
        </w:rPr>
        <w:t xml:space="preserve">kalendarzowych </w:t>
      </w:r>
      <w:r w:rsidRPr="002E1D75">
        <w:rPr>
          <w:rFonts w:ascii="Calibri" w:eastAsia="Calibri" w:hAnsi="Calibri" w:cs="Calibri"/>
          <w:sz w:val="22"/>
          <w:szCs w:val="22"/>
        </w:rPr>
        <w:t>od daty zawarcia umowy</w:t>
      </w:r>
      <w:r w:rsidR="004572B7">
        <w:rPr>
          <w:rFonts w:ascii="Calibri" w:eastAsia="Calibri" w:hAnsi="Calibri" w:cs="Calibri"/>
          <w:sz w:val="22"/>
          <w:szCs w:val="22"/>
        </w:rPr>
        <w:t xml:space="preserve"> </w:t>
      </w:r>
      <w:r w:rsidR="004572B7" w:rsidRPr="00806F04">
        <w:rPr>
          <w:rFonts w:ascii="Calibri" w:eastAsia="Calibri" w:hAnsi="Calibri" w:cs="Calibri"/>
          <w:sz w:val="22"/>
          <w:szCs w:val="22"/>
        </w:rPr>
        <w:t>(kryterium oceny ofert</w:t>
      </w:r>
      <w:r w:rsidR="00986AED">
        <w:rPr>
          <w:rFonts w:ascii="Calibri" w:eastAsia="Calibri" w:hAnsi="Calibri" w:cs="Calibri"/>
          <w:sz w:val="22"/>
          <w:szCs w:val="22"/>
        </w:rPr>
        <w:t xml:space="preserve"> w części 2</w:t>
      </w:r>
      <w:r w:rsidR="004572B7" w:rsidRPr="00806F04">
        <w:rPr>
          <w:rFonts w:ascii="Calibri" w:eastAsia="Calibri" w:hAnsi="Calibri" w:cs="Calibri"/>
          <w:sz w:val="22"/>
          <w:szCs w:val="22"/>
        </w:rPr>
        <w:t>)</w:t>
      </w:r>
    </w:p>
    <w:p w14:paraId="767CD12B" w14:textId="038077C0" w:rsidR="004572B7" w:rsidRDefault="004572B7" w:rsidP="002E1D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Część </w:t>
      </w:r>
      <w:r w:rsidR="00986AED">
        <w:rPr>
          <w:rFonts w:ascii="Calibri" w:eastAsia="Calibri" w:hAnsi="Calibri" w:cs="Calibri"/>
          <w:sz w:val="22"/>
          <w:szCs w:val="22"/>
        </w:rPr>
        <w:t>4</w:t>
      </w:r>
      <w:r w:rsidR="00FC496B">
        <w:rPr>
          <w:rFonts w:ascii="Calibri" w:eastAsia="Calibri" w:hAnsi="Calibri" w:cs="Calibri"/>
          <w:sz w:val="22"/>
          <w:szCs w:val="22"/>
        </w:rPr>
        <w:t xml:space="preserve"> i 5</w:t>
      </w:r>
      <w:r>
        <w:rPr>
          <w:rFonts w:ascii="Calibri" w:eastAsia="Calibri" w:hAnsi="Calibri" w:cs="Calibri"/>
          <w:sz w:val="22"/>
          <w:szCs w:val="22"/>
        </w:rPr>
        <w:t xml:space="preserve"> – </w:t>
      </w:r>
      <w:r w:rsidR="00986AED">
        <w:rPr>
          <w:rFonts w:ascii="Calibri" w:eastAsia="Calibri" w:hAnsi="Calibri" w:cs="Calibri"/>
          <w:b/>
          <w:sz w:val="22"/>
          <w:szCs w:val="22"/>
        </w:rPr>
        <w:t>90</w:t>
      </w:r>
      <w:r w:rsidRPr="004572B7">
        <w:rPr>
          <w:rFonts w:ascii="Calibri" w:eastAsia="Calibri" w:hAnsi="Calibri" w:cs="Calibri"/>
          <w:b/>
          <w:sz w:val="22"/>
          <w:szCs w:val="22"/>
        </w:rPr>
        <w:t xml:space="preserve"> dni kalendarzow</w:t>
      </w:r>
      <w:r w:rsidR="00986AED">
        <w:rPr>
          <w:rFonts w:ascii="Calibri" w:eastAsia="Calibri" w:hAnsi="Calibri" w:cs="Calibri"/>
          <w:b/>
          <w:sz w:val="22"/>
          <w:szCs w:val="22"/>
        </w:rPr>
        <w:t>ych</w:t>
      </w:r>
      <w:r>
        <w:rPr>
          <w:rFonts w:ascii="Calibri" w:eastAsia="Calibri" w:hAnsi="Calibri" w:cs="Calibri"/>
          <w:sz w:val="22"/>
          <w:szCs w:val="22"/>
        </w:rPr>
        <w:t xml:space="preserve"> od daty zawarcia umowy </w:t>
      </w:r>
      <w:r w:rsidRPr="00806F04">
        <w:rPr>
          <w:rFonts w:ascii="Calibri" w:eastAsia="Calibri" w:hAnsi="Calibri" w:cs="Calibri"/>
          <w:sz w:val="22"/>
          <w:szCs w:val="22"/>
        </w:rPr>
        <w:t>(kryterium oceny ofert)</w:t>
      </w:r>
    </w:p>
    <w:p w14:paraId="2BAC8955" w14:textId="04222C3C" w:rsidR="00236F61" w:rsidRDefault="003D7AB8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- od da</w:t>
      </w:r>
      <w:r w:rsidR="00AD0A99">
        <w:rPr>
          <w:rFonts w:ascii="Calibri" w:eastAsia="Calibri" w:hAnsi="Calibri" w:cs="Calibri"/>
          <w:sz w:val="22"/>
          <w:szCs w:val="22"/>
        </w:rPr>
        <w:t>ty</w:t>
      </w:r>
      <w:r>
        <w:rPr>
          <w:rFonts w:ascii="Calibri" w:eastAsia="Calibri" w:hAnsi="Calibri" w:cs="Calibri"/>
          <w:sz w:val="22"/>
          <w:szCs w:val="22"/>
        </w:rPr>
        <w:t xml:space="preserve"> zawarcia umowy lub krótszym jeżeli taki został zaoferowany w ofercie, gdzie Zamawiający dopuścił taką możliwość (</w:t>
      </w:r>
      <w:r w:rsidRPr="002E1D75">
        <w:rPr>
          <w:rFonts w:ascii="Calibri" w:eastAsia="Calibri" w:hAnsi="Calibri" w:cs="Calibri"/>
          <w:sz w:val="22"/>
          <w:szCs w:val="22"/>
        </w:rPr>
        <w:t>części 1</w:t>
      </w:r>
      <w:r w:rsidR="002E1D75" w:rsidRPr="002E1D75">
        <w:rPr>
          <w:rFonts w:ascii="Calibri" w:eastAsia="Calibri" w:hAnsi="Calibri" w:cs="Calibri"/>
          <w:sz w:val="22"/>
          <w:szCs w:val="22"/>
        </w:rPr>
        <w:t xml:space="preserve"> - </w:t>
      </w:r>
      <w:r w:rsidR="00FC496B">
        <w:rPr>
          <w:rFonts w:ascii="Calibri" w:eastAsia="Calibri" w:hAnsi="Calibri" w:cs="Calibri"/>
          <w:sz w:val="22"/>
          <w:szCs w:val="22"/>
        </w:rPr>
        <w:t>5</w:t>
      </w:r>
      <w:r>
        <w:rPr>
          <w:rFonts w:ascii="Calibri" w:eastAsia="Calibri" w:hAnsi="Calibri" w:cs="Calibri"/>
          <w:sz w:val="22"/>
          <w:szCs w:val="22"/>
        </w:rPr>
        <w:t>).</w:t>
      </w:r>
    </w:p>
    <w:p w14:paraId="151D5D85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Podstawy wykluczenia</w:t>
      </w:r>
    </w:p>
    <w:p w14:paraId="2299706A" w14:textId="4D19C7B8" w:rsidR="00236F61" w:rsidRDefault="00AD0A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Zgodnie z art. 108 ust 1 ustawy PZP z</w:t>
      </w:r>
      <w:r w:rsidR="003D7AB8">
        <w:rPr>
          <w:rFonts w:ascii="Calibri" w:eastAsia="Calibri" w:hAnsi="Calibri" w:cs="Calibri"/>
          <w:color w:val="000000"/>
          <w:sz w:val="22"/>
          <w:szCs w:val="22"/>
        </w:rPr>
        <w:t xml:space="preserve"> postępowania o udzielenie zamówienia </w:t>
      </w:r>
      <w:r w:rsidR="003D7AB8">
        <w:rPr>
          <w:rFonts w:ascii="Calibri" w:eastAsia="Calibri" w:hAnsi="Calibri" w:cs="Calibri"/>
          <w:b/>
          <w:color w:val="000000"/>
          <w:sz w:val="22"/>
          <w:szCs w:val="22"/>
        </w:rPr>
        <w:t xml:space="preserve">wyklucza się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wykonawców, w stosunku do których zachodzi którakolwiek z okoliczności wskazanych w niniejszym SWZ</w:t>
      </w:r>
      <w:r w:rsidR="003D7AB8">
        <w:rPr>
          <w:rFonts w:ascii="Calibri" w:eastAsia="Calibri" w:hAnsi="Calibri" w:cs="Calibri"/>
          <w:color w:val="000000"/>
          <w:sz w:val="22"/>
          <w:szCs w:val="22"/>
        </w:rPr>
        <w:t>:</w:t>
      </w:r>
    </w:p>
    <w:p w14:paraId="737A55B7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hanging="349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będącego osobą fizyczną, którego prawomocnie skazano za przestępstwo:</w:t>
      </w:r>
    </w:p>
    <w:p w14:paraId="37374B10" w14:textId="77777777" w:rsidR="00236F61" w:rsidRDefault="003D7AB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udziału w zorganizowanej grupie przestępczej albo związku mającym na celu popełnienie przestępstwa lub przestępstwa skarbowego, o którym mowa w </w:t>
      </w:r>
      <w:hyperlink r:id="rId10" w:anchor="/document/16798683?unitId=art(258)&amp;cm=DOCUMENT">
        <w:r>
          <w:rPr>
            <w:rFonts w:ascii="Calibri" w:eastAsia="Calibri" w:hAnsi="Calibri" w:cs="Calibri"/>
            <w:color w:val="000000"/>
            <w:sz w:val="22"/>
            <w:szCs w:val="22"/>
          </w:rPr>
          <w:t>art. 258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Kodeksu karnego,</w:t>
      </w:r>
    </w:p>
    <w:p w14:paraId="5F4768C5" w14:textId="77777777" w:rsidR="00236F61" w:rsidRDefault="003D7AB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handlu ludźmi, o którym mowa w </w:t>
      </w:r>
      <w:hyperlink r:id="rId11" w:anchor="/document/16798683?unitId=art(189(a))&amp;cm=DOCUMENT">
        <w:r>
          <w:rPr>
            <w:rFonts w:ascii="Calibri" w:eastAsia="Calibri" w:hAnsi="Calibri" w:cs="Calibri"/>
            <w:color w:val="000000"/>
            <w:sz w:val="22"/>
            <w:szCs w:val="22"/>
          </w:rPr>
          <w:t>art. 189a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Kodeksu karnego,</w:t>
      </w:r>
    </w:p>
    <w:p w14:paraId="518B441A" w14:textId="77777777" w:rsidR="00236F61" w:rsidRDefault="003D7AB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 którym mowa w art. 228-230a, art. 250a Kodeksu karnego, w art. 46-48 ustawy z dnia 25 czerwca 2010 r. o sporcie (Dz. U. z 2020 r. poz. 1133 oraz z 2021 r. poz. 2054) lub w art. 54 ust. 1-4 ustawy z dnia 12 maja 2011 r. o refundacji leków, środków spożywczych specjalnego przeznaczenia żywieniowego oraz wyrobów medycznych (Dz. U. z 2021 r. poz. 523, 1292, 1559 i 2054),</w:t>
      </w:r>
    </w:p>
    <w:p w14:paraId="66C080EB" w14:textId="77777777" w:rsidR="00236F61" w:rsidRDefault="003D7AB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finansowania przestępstwa o charakterze terrorystycznym, o którym mowa w </w:t>
      </w:r>
      <w:hyperlink r:id="rId12" w:anchor="/document/16798683?unitId=art(165(a))&amp;cm=DOCUMENT">
        <w:r>
          <w:rPr>
            <w:rFonts w:ascii="Calibri" w:eastAsia="Calibri" w:hAnsi="Calibri" w:cs="Calibri"/>
            <w:color w:val="000000"/>
            <w:sz w:val="22"/>
            <w:szCs w:val="22"/>
          </w:rPr>
          <w:t>art. 165a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Kodeksu karnego, lub przestępstwo udaremniania lub utrudniania stwierdzenia przestępnego pochodzenia pieniędzy lub ukrywania ich pochodzenia, o którym mowa w </w:t>
      </w:r>
      <w:hyperlink r:id="rId13" w:anchor="/document/16798683?unitId=art(299)&amp;cm=DOCUMENT">
        <w:r>
          <w:rPr>
            <w:rFonts w:ascii="Calibri" w:eastAsia="Calibri" w:hAnsi="Calibri" w:cs="Calibri"/>
            <w:color w:val="000000"/>
            <w:sz w:val="22"/>
            <w:szCs w:val="22"/>
          </w:rPr>
          <w:t>art. 299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Kodeksu karnego,</w:t>
      </w:r>
    </w:p>
    <w:p w14:paraId="021EB1A8" w14:textId="77777777" w:rsidR="00236F61" w:rsidRDefault="003D7AB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 charakterze terrorystycznym, o którym mowa w </w:t>
      </w:r>
      <w:hyperlink r:id="rId14" w:anchor="/document/16798683?unitId=art(115)par(20)&amp;cm=DOCUMENT">
        <w:r>
          <w:rPr>
            <w:rFonts w:ascii="Calibri" w:eastAsia="Calibri" w:hAnsi="Calibri" w:cs="Calibri"/>
            <w:color w:val="000000"/>
            <w:sz w:val="22"/>
            <w:szCs w:val="22"/>
          </w:rPr>
          <w:t>art. 115 § 20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Kodeksu karnego, lub mające na celu popełnienie tego przestępstwa,</w:t>
      </w:r>
    </w:p>
    <w:p w14:paraId="6E923E4A" w14:textId="77777777" w:rsidR="00236F61" w:rsidRDefault="003D7AB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powierzenia wykonywania pracy małoletniemu cudzoziemcowi, o którym mowa w </w:t>
      </w:r>
      <w:hyperlink r:id="rId15" w:anchor="/document/17896506?unitId=art(9)ust(2)&amp;cm=DOCUMENT">
        <w:r>
          <w:rPr>
            <w:rFonts w:ascii="Calibri" w:eastAsia="Calibri" w:hAnsi="Calibri" w:cs="Calibri"/>
            <w:color w:val="000000"/>
            <w:sz w:val="22"/>
            <w:szCs w:val="22"/>
          </w:rPr>
          <w:t>art. 9 ust. 2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ustawy z dnia 15 czerwca 2012 r. o skutkach powierzania wykonywania pracy cudzoziemcom przebywającym wbrew przepisom na terytorium Rzeczypospolitej Polskiej (Dz. U. poz. 769),</w:t>
      </w:r>
    </w:p>
    <w:p w14:paraId="7B6C88EE" w14:textId="77777777" w:rsidR="00236F61" w:rsidRDefault="003D7AB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przeciwko obrotowi gospodarczemu, o których mowa w </w:t>
      </w:r>
      <w:hyperlink r:id="rId16" w:anchor="/document/16798683?unitId=art(296)&amp;cm=DOCUMENT">
        <w:r>
          <w:rPr>
            <w:rFonts w:ascii="Calibri" w:eastAsia="Calibri" w:hAnsi="Calibri" w:cs="Calibri"/>
            <w:color w:val="000000"/>
            <w:sz w:val="22"/>
            <w:szCs w:val="22"/>
          </w:rPr>
          <w:t>art. 296-307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Kodeksu karnego, przestępstwo oszustwa, o którym mowa w </w:t>
      </w:r>
      <w:hyperlink r:id="rId17" w:anchor="/document/16798683?unitId=art(286)&amp;cm=DOCUMENT">
        <w:r>
          <w:rPr>
            <w:rFonts w:ascii="Calibri" w:eastAsia="Calibri" w:hAnsi="Calibri" w:cs="Calibri"/>
            <w:color w:val="000000"/>
            <w:sz w:val="22"/>
            <w:szCs w:val="22"/>
          </w:rPr>
          <w:t>art. 286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Kodeksu karnego, przestępstwo przeciwko wiarygodności dokumentów, o których mowa w </w:t>
      </w:r>
      <w:hyperlink r:id="rId18" w:anchor="/document/16798683?unitId=art(270)&amp;cm=DOCUMENT">
        <w:r>
          <w:rPr>
            <w:rFonts w:ascii="Calibri" w:eastAsia="Calibri" w:hAnsi="Calibri" w:cs="Calibri"/>
            <w:color w:val="000000"/>
            <w:sz w:val="22"/>
            <w:szCs w:val="22"/>
          </w:rPr>
          <w:t>art. 270-277d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Kodeksu karnego, lub przestępstwo skarbowe,</w:t>
      </w:r>
    </w:p>
    <w:p w14:paraId="0DCE0062" w14:textId="77777777" w:rsidR="00236F61" w:rsidRDefault="003D7AB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32F17510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- lub za odpowiedni czyn zabroniony określony w przepisach prawa obcego;</w:t>
      </w:r>
    </w:p>
    <w:p w14:paraId="7424A8E5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D706156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B52FBBB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wobec którego prawomocnie orzeczono zakaz ubiegania się o zamówienia publiczne;</w:t>
      </w:r>
    </w:p>
    <w:p w14:paraId="59900674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19" w:anchor="/document/17337528?cm=DOCUMENT">
        <w:r>
          <w:rPr>
            <w:rFonts w:ascii="Calibri" w:eastAsia="Calibri" w:hAnsi="Calibri" w:cs="Calibri"/>
            <w:color w:val="000000"/>
            <w:sz w:val="22"/>
            <w:szCs w:val="22"/>
          </w:rPr>
          <w:t>ustawy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55481F6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jeżeli, w przypadkach, o których mowa w art. 85 ust. 1 pzp, doszło do zakłócenia konkurencji wynikającego z wcześniejszego zaangażowania tego wykonawcy lub podmiotu, który należy z wykonawcą do tej samej grupy kapitałowej w rozumieniu </w:t>
      </w:r>
      <w:hyperlink r:id="rId20" w:anchor="/document/17337528?cm=DOCUMENT">
        <w:r>
          <w:rPr>
            <w:rFonts w:ascii="Calibri" w:eastAsia="Calibri" w:hAnsi="Calibri" w:cs="Calibri"/>
            <w:color w:val="000000"/>
            <w:sz w:val="22"/>
            <w:szCs w:val="22"/>
          </w:rPr>
          <w:t>ustawy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60A6A79" w14:textId="77777777" w:rsidR="00236F61" w:rsidRDefault="003D7AB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Wykonawca może zostać wykluczony przez zamawiającego na każdym etapie postępowania o udzielenie zamówienia.</w:t>
      </w:r>
    </w:p>
    <w:p w14:paraId="28A36EF6" w14:textId="77777777" w:rsidR="00236F61" w:rsidRDefault="003D7AB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Wykonawca nie podlega wykluczeniu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w okolicznościach określonych w ust. 1 pkt 1, 2, 5  jeżeli udowodni zamawiającemu, że spełnił łącznie następujące przesłanki:</w:t>
      </w:r>
    </w:p>
    <w:p w14:paraId="20E4A664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naprawił lub zobowiązał się do naprawienia szkody wyrządzonej przestępstwem, wykroczeniem lub swoim nieprawidłowym postępowaniem, w tym poprzez zadośćuczynienie pieniężne;</w:t>
      </w:r>
    </w:p>
    <w:p w14:paraId="7ED007B1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0DC40871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podjął konkretne środki techniczne, organizacyjne i kadrowe, odpowiednie dla zapobiegania dalszym przestępstwom, wykroczeniom lub nieprawidłowemu postępowaniu, w szczególności:</w:t>
      </w:r>
    </w:p>
    <w:p w14:paraId="3484832F" w14:textId="77777777" w:rsidR="00236F61" w:rsidRDefault="003D7AB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zerwał wszelkie powiązania z osobami lub podmiotami odpowiedzialnymi za nieprawidłowe postępowanie wykonawcy,</w:t>
      </w:r>
    </w:p>
    <w:p w14:paraId="5AA97B63" w14:textId="77777777" w:rsidR="00236F61" w:rsidRDefault="003D7AB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zreorganizował personel,</w:t>
      </w:r>
    </w:p>
    <w:p w14:paraId="32EF7296" w14:textId="77777777" w:rsidR="00236F61" w:rsidRDefault="003D7AB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wdrożył system sprawozdawczości i kontroli,</w:t>
      </w:r>
    </w:p>
    <w:p w14:paraId="270BB45E" w14:textId="77777777" w:rsidR="00236F61" w:rsidRDefault="003D7AB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utworzył struktury audytu wewnętrznego do monitorowania przestrzegania przepisów, wewnętrznych regulacji lub standardów,</w:t>
      </w:r>
    </w:p>
    <w:p w14:paraId="071345C1" w14:textId="77777777" w:rsidR="00236F61" w:rsidRDefault="003D7AB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wprowadził wewnętrzne regulacje dotyczące odpowiedzialności i odszkodowań za nieprzestrzeganie przepisów, wewnętrznych regulacji lub standardów.</w:t>
      </w:r>
    </w:p>
    <w:p w14:paraId="0967BB28" w14:textId="77777777" w:rsidR="00236F61" w:rsidRDefault="003D7AB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Zamawiający ocenia, czy podjęte przez wykonawcę czynności, o których mowa w ust. 3, są wystarczające do wykazania jego rzetelności, uwzględniając wagę i szczególne okoliczności czynu wykonawcy. Jeżeli podjęte przez wykonawcę czynności, o których mowa w ust. 3, nie są wystarczające do wykazania jego rzetelności, zamawiający wyklucza wykonawcę.</w:t>
      </w:r>
    </w:p>
    <w:p w14:paraId="6B83B04A" w14:textId="77777777" w:rsidR="00236F61" w:rsidRDefault="003D7AB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Wykluczenie wykonawcy następuje:</w:t>
      </w:r>
    </w:p>
    <w:p w14:paraId="360F0104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 przypadkach, o których mowa w ust. 1 pkt 1 lit. a - g oraz pkt 2 na okres 5 lat od uprawomocnienia się wyroku potwierdzającego zaistnienie jednej z podstaw wykluczenia, chyba że w tym wyroku został określony inny okres wykluczenia;</w:t>
      </w:r>
    </w:p>
    <w:p w14:paraId="78A6D323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 przypadkach, o których mowa w ust. 1 pkt 1 lit h i pkt 2, gdy osoba, o której mowa w tych przepisach została skazana za przestępstwo, o którym mowa w ust. 1 pkt 1 lit. h – na okres 3 lat od dnia uprawomocnienia się odpowiednio wyroku potwierdzającego zaistnienie jednej z podstaw wykluczenia lub zaistnienia zdarzenia będącego podstawą wykluczenia, chyba że w wyroku został określony inny okres wykluczenia.</w:t>
      </w:r>
    </w:p>
    <w:p w14:paraId="32FEDA01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 przypadku, o którym mowa w ust. 1 pkt 4, na okres, na jaki został prawomocnie orzeczony zakaz ubiegania się o zamówienia publiczne;</w:t>
      </w:r>
    </w:p>
    <w:p w14:paraId="75FE2E9A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 przypadkach, o których mowa w ust. 1 pkt 5 na okres 3 lat od zaistnienia zdarzenia będącego podstawą wykluczenia;</w:t>
      </w:r>
    </w:p>
    <w:p w14:paraId="334ECCC5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 przypadkach, o których mowa w ust. 1 pkt 6 w postępowaniu o udzielenie zamówienia, w którym zaistniało zdarzenie będące podstawą wykluczenia.</w:t>
      </w:r>
    </w:p>
    <w:p w14:paraId="711280F3" w14:textId="77777777" w:rsidR="00236F61" w:rsidRDefault="003D7AB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Zamawiający nie stosuje podstaw wykluczenia, o których mowa w art. 109 pzp</w:t>
      </w:r>
    </w:p>
    <w:p w14:paraId="6DE9CCE1" w14:textId="77777777" w:rsidR="00236F61" w:rsidRDefault="003D7AB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 przypadku wykonawców wspólnie ubiegających się o udzielenie zamówienia żaden z nich nie może podlegać wykluczeniu z postępowania.</w:t>
      </w:r>
    </w:p>
    <w:p w14:paraId="3D65D571" w14:textId="25D55ACD" w:rsidR="00236F61" w:rsidRDefault="006159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15939">
        <w:rPr>
          <w:rFonts w:ascii="Calibri" w:eastAsia="Calibri" w:hAnsi="Calibri" w:cs="Calibri"/>
          <w:color w:val="000000"/>
          <w:sz w:val="22"/>
          <w:szCs w:val="22"/>
        </w:rPr>
        <w:t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  <w:r w:rsidR="003D7AB8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6BA13B7" w14:textId="51D2F94D" w:rsidR="00236F61" w:rsidRDefault="003D7AB8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obywateli rosyjskich </w:t>
      </w:r>
      <w:r w:rsidR="00615939" w:rsidRPr="00615939">
        <w:rPr>
          <w:rFonts w:ascii="Calibri" w:eastAsia="Calibri" w:hAnsi="Calibri" w:cs="Calibri"/>
          <w:color w:val="000000"/>
          <w:sz w:val="22"/>
          <w:szCs w:val="22"/>
        </w:rPr>
        <w:t>osób fizycznych zamieszkałych w Rosji lub osób prawnych, podmiotów lub organów z siedzibą w Rosji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; </w:t>
      </w:r>
    </w:p>
    <w:p w14:paraId="2B9307C8" w14:textId="5A022D21" w:rsidR="00236F61" w:rsidRDefault="003D7AB8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osób prawnych, </w:t>
      </w:r>
      <w:r w:rsidR="00615939" w:rsidRPr="00615939">
        <w:rPr>
          <w:rFonts w:ascii="Calibri" w:eastAsia="Calibri" w:hAnsi="Calibri" w:cs="Calibri"/>
          <w:color w:val="000000"/>
          <w:sz w:val="22"/>
          <w:szCs w:val="22"/>
        </w:rPr>
        <w:t>podmiotów lub organów, do których prawa własności bezpośrednio lub pośrednio w ponad 50 % należą do osoby fizycznej lub prawnej, podmiotu lub organu, o których mowa w lit. a) niniejszego ustępu; lub</w:t>
      </w:r>
      <w:r w:rsidR="00615939">
        <w:rPr>
          <w:rFonts w:ascii="Calibri" w:eastAsia="Calibri" w:hAnsi="Calibri" w:cs="Calibri"/>
          <w:color w:val="000000"/>
          <w:sz w:val="22"/>
          <w:szCs w:val="22"/>
        </w:rPr>
        <w:t>;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4F397109" w14:textId="3D95700C" w:rsidR="00236F61" w:rsidRDefault="003D7AB8" w:rsidP="00615939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osób fizycznych </w:t>
      </w:r>
      <w:r w:rsidR="00615939" w:rsidRPr="00615939">
        <w:rPr>
          <w:rFonts w:ascii="Calibri" w:eastAsia="Calibri" w:hAnsi="Calibri" w:cs="Calibri"/>
          <w:color w:val="000000"/>
          <w:sz w:val="22"/>
          <w:szCs w:val="22"/>
        </w:rPr>
        <w:t xml:space="preserve">lub prawnych, podmiotów lub organów działających w imieniu lub pod kierunkiem osoby fizycznej lub prawnej, podmiotu lub organu, o których mowa w lit. a) lub b) niniejszego ustępu, w tym podwykonawców, dostawców lub podmiotów, na których zdolności </w:t>
      </w:r>
      <w:r w:rsidR="00615939" w:rsidRPr="00615939">
        <w:rPr>
          <w:rFonts w:ascii="Calibri" w:eastAsia="Calibri" w:hAnsi="Calibri" w:cs="Calibri"/>
          <w:color w:val="000000"/>
          <w:sz w:val="22"/>
          <w:szCs w:val="22"/>
        </w:rPr>
        <w:lastRenderedPageBreak/>
        <w:t>polega się w rozumieniu dyrektyw w sprawie zamówień publicznych, w przypadku gdy przypada na nich ponad 10 % wartości zamówienia</w:t>
      </w:r>
      <w:r>
        <w:rPr>
          <w:rFonts w:ascii="Calibri" w:eastAsia="Calibri" w:hAnsi="Calibri" w:cs="Calibri"/>
          <w:sz w:val="22"/>
          <w:szCs w:val="22"/>
        </w:rPr>
        <w:t xml:space="preserve">. </w:t>
      </w:r>
    </w:p>
    <w:p w14:paraId="69B2389D" w14:textId="77777777" w:rsidR="00236F61" w:rsidRDefault="00236F61">
      <w:pPr>
        <w:ind w:left="360"/>
        <w:jc w:val="both"/>
        <w:rPr>
          <w:rFonts w:ascii="Calibri" w:eastAsia="Calibri" w:hAnsi="Calibri" w:cs="Calibri"/>
          <w:sz w:val="22"/>
          <w:szCs w:val="22"/>
        </w:rPr>
      </w:pPr>
    </w:p>
    <w:p w14:paraId="7532D0C6" w14:textId="150845FF" w:rsidR="00236F61" w:rsidRDefault="003D7AB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Stosownie do art. 7 ust. 1 ustawy z dnia 13 kwietnia 2022 r. o szczególnych rozwiązaniach w zakresie przeciwdziałania wspieraniu agresji na Ukrainę̨ oraz służących ochronie bezpieczeństwa narodowego (Dz.U.</w:t>
      </w:r>
      <w:r w:rsidR="00615939">
        <w:rPr>
          <w:rFonts w:ascii="Calibri" w:eastAsia="Calibri" w:hAnsi="Calibri" w:cs="Calibri"/>
          <w:color w:val="000000"/>
          <w:sz w:val="22"/>
          <w:szCs w:val="22"/>
        </w:rPr>
        <w:t xml:space="preserve"> 2025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poz. </w:t>
      </w:r>
      <w:r w:rsidR="00615939">
        <w:rPr>
          <w:rFonts w:ascii="Calibri" w:eastAsia="Calibri" w:hAnsi="Calibri" w:cs="Calibri"/>
          <w:color w:val="000000"/>
          <w:sz w:val="22"/>
          <w:szCs w:val="22"/>
        </w:rPr>
        <w:t>514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) Zamawiający wykluczy wykonawcę̨: </w:t>
      </w:r>
    </w:p>
    <w:p w14:paraId="398031CB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wymienionego w wykazach określonych w Rozporządzeniu Rady (WE) nr 765/2006 z dnia 18 maja 2006 r. dotyczące środków ograniczających w związku z sytuacją na Białorusi (Dz. U. UE. L. z 2006 r. Nr 134, str. 1 z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późn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. zm.) i Rozporządzeniu Rady (UE) nr 269/2014 z dnia 17 marca 2014 r. w sprawie środków ograniczających w odniesieniu do działań́ podważających integralność́ terytorialną, suwerenność́ i niezależność́ Ukrainy lub im zagrażających (Dz. U. UE. L. z 2014 r. Nr 78, str. 6 z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późn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. zm.) albo wpisanego na listę na podstawie decyzji w sprawie wpisu na listę rozstrzygającej o zastosowaniu środka, o którym mowa w art. 1 pkt 3 ustawy z dnia 13 kwietnia 2022 r. o szczególnych rozwiązaniach w zakresie przeciwdziałania wspieraniu agresji na Ukrainę̨ oraz służących ochronie bezpieczeństwa narodowego; </w:t>
      </w:r>
    </w:p>
    <w:p w14:paraId="060307F3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wykonawcę̨,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będącą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Ukrainę̨ oraz służących ochronie bezpieczeństwa narodowego; </w:t>
      </w:r>
    </w:p>
    <w:p w14:paraId="3D54A887" w14:textId="77777777" w:rsidR="00236F61" w:rsidRDefault="003D7AB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wykonawcę̨, którego jednostką dominującą w rozumieniu art. 3 ust. 1 pkt 37 ustawy z dnia 29 września 1994 r. o rachunkowości (Dz. U. z 2021 r. poz. 217, 2105 i 2106) jest podmiot wymieniony w wykazach określonych w rozporządzeniu 765/2006 i rozporządzeniu 269/2014 albo wpisany na listę̨ lub będący taką jednostką dominującą̨ od dnia 24 lutego 2022 r., o ile został wpisany na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liste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̨ na podstawie decyzji w sprawie wpisu na listę̨ rozstrzygającej o zastosowaniu środka, o którym mowa w art. 1 pkt 3 ustawy z dnia 13 kwietnia 2022 r. o szczególnych rozwiązaniach w zakresie przeciwdziałania wspieraniu agresji na Ukrainę̨ oraz służących ochronie bezpieczeństwa narodowego. </w:t>
      </w:r>
    </w:p>
    <w:p w14:paraId="73D2262C" w14:textId="03E99C09" w:rsidR="00236F61" w:rsidRDefault="003D7AB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Wykluczenie, o którym mowa w ust. </w:t>
      </w:r>
      <w:r w:rsidR="00AD0A99">
        <w:rPr>
          <w:rFonts w:ascii="Calibri" w:eastAsia="Calibri" w:hAnsi="Calibri" w:cs="Calibri"/>
          <w:color w:val="000000"/>
          <w:sz w:val="22"/>
          <w:szCs w:val="22"/>
        </w:rPr>
        <w:t xml:space="preserve">9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następuje na okres trwania okoliczności, o których mowa w ust. </w:t>
      </w:r>
      <w:r w:rsidR="00AD0A99">
        <w:rPr>
          <w:rFonts w:ascii="Calibri" w:eastAsia="Calibri" w:hAnsi="Calibri" w:cs="Calibri"/>
          <w:color w:val="000000"/>
          <w:sz w:val="22"/>
          <w:szCs w:val="22"/>
        </w:rPr>
        <w:t xml:space="preserve">9 </w:t>
      </w:r>
      <w:r>
        <w:rPr>
          <w:rFonts w:ascii="Calibri" w:eastAsia="Calibri" w:hAnsi="Calibri" w:cs="Calibri"/>
          <w:color w:val="000000"/>
          <w:sz w:val="22"/>
          <w:szCs w:val="22"/>
        </w:rPr>
        <w:t>pkt 1-3.</w:t>
      </w:r>
    </w:p>
    <w:p w14:paraId="45D95EC3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Informacja o warunkach udziału w postępowaniu</w:t>
      </w:r>
    </w:p>
    <w:p w14:paraId="3F153528" w14:textId="77777777" w:rsidR="00236F61" w:rsidRDefault="003D7AB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 udzielenie zamówienia mogą ubiegać się wykonawcy spełniający warunki dotyczące:</w:t>
      </w:r>
    </w:p>
    <w:p w14:paraId="2BA522F6" w14:textId="77777777" w:rsidR="00236F61" w:rsidRDefault="003D7AB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zdolności do występowania w obrocie gospodarczym</w:t>
      </w:r>
    </w:p>
    <w:p w14:paraId="793B12A0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792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color w:val="000000"/>
          <w:sz w:val="22"/>
          <w:szCs w:val="22"/>
        </w:rPr>
        <w:t>Zamawiający nie określa warunków w tym zakresie</w:t>
      </w:r>
    </w:p>
    <w:p w14:paraId="6A468D77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792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</w:p>
    <w:p w14:paraId="2FAE0C7C" w14:textId="77777777" w:rsidR="00236F61" w:rsidRDefault="003D7AB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uprawnień do prowadzenia określonej działalności gospodarczej lub zawodowej, o ile wynika to z odrębnych przepisów</w:t>
      </w:r>
    </w:p>
    <w:p w14:paraId="4321CD5C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79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color w:val="000000"/>
          <w:sz w:val="22"/>
          <w:szCs w:val="22"/>
        </w:rPr>
        <w:t>Zamawiający nie określa warunków w tym zakresie</w:t>
      </w:r>
    </w:p>
    <w:p w14:paraId="02D013DF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79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3971680" w14:textId="77777777" w:rsidR="00236F61" w:rsidRDefault="003D7AB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sytuacji ekonomicznej lub finansowej</w:t>
      </w:r>
    </w:p>
    <w:p w14:paraId="5646E0BA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79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color w:val="000000"/>
          <w:sz w:val="22"/>
          <w:szCs w:val="22"/>
        </w:rPr>
        <w:t>Zamawiający nie określa warunków w tym zakresie</w:t>
      </w:r>
    </w:p>
    <w:p w14:paraId="78282132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79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68E675D" w14:textId="77777777" w:rsidR="00236F61" w:rsidRDefault="003D7AB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zdolności technicznej lub zawodowej</w:t>
      </w:r>
    </w:p>
    <w:p w14:paraId="1020195B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79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color w:val="000000"/>
          <w:sz w:val="22"/>
          <w:szCs w:val="22"/>
        </w:rPr>
        <w:t>Zamawiający nie określa warunków w tym zakresie</w:t>
      </w:r>
    </w:p>
    <w:p w14:paraId="3A795EDF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D396E4C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 xml:space="preserve">Jednolity Europejski Dokument Zamówienia </w:t>
      </w:r>
    </w:p>
    <w:p w14:paraId="7F4938EA" w14:textId="77777777" w:rsidR="00236F61" w:rsidRDefault="003D7AB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Do oferty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wykonawca dołącza oświadczenie, że wykonawca  nie podlega wykluczeniu z postępowania. Oświadczenie stanowi dowód potwierdzający brak podstaw wykluczenia na dzień składania ofert tymczasowo zastępujący wymagane przez zamawiającego podmiotowe środki dowodowe.</w:t>
      </w:r>
    </w:p>
    <w:p w14:paraId="37196B02" w14:textId="77777777" w:rsidR="00236F61" w:rsidRDefault="003D7AB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>W przypadku wspólnego ubiegania się o zamówienie przez wykonawców, oświadczenie, o którym mowa w ust. 1, składa każdy z wykonawców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. </w:t>
      </w:r>
    </w:p>
    <w:p w14:paraId="652B0B42" w14:textId="77777777" w:rsidR="00236F61" w:rsidRDefault="003D7AB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Oświadczenie to wykonawca składa w formie Jednolitego Europejskiego Dokumentu zamówienia, którego wzór stanowi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załącznik nr 2 do SWZ</w:t>
      </w:r>
      <w:r>
        <w:rPr>
          <w:rFonts w:ascii="Calibri" w:eastAsia="Calibri" w:hAnsi="Calibri" w:cs="Calibri"/>
          <w:b/>
          <w:color w:val="000000"/>
          <w:sz w:val="22"/>
          <w:szCs w:val="22"/>
          <w:vertAlign w:val="superscript"/>
        </w:rPr>
        <w:footnoteReference w:id="1"/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, określonego w rozporządzeniu wykonawczym Komisji Europejskiej wydanym na podstawie art. 59 ust. 2 dyrektywy 2014/24/UE (w treści dalej: „JEDZ”)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w formie elektronicznej pod rygorem nieważności</w:t>
      </w:r>
      <w:r>
        <w:rPr>
          <w:rFonts w:ascii="Calibri" w:eastAsia="Calibri" w:hAnsi="Calibri" w:cs="Calibri"/>
          <w:color w:val="000000"/>
          <w:sz w:val="22"/>
          <w:szCs w:val="22"/>
        </w:rPr>
        <w:t>, w zakresie wskazanym poniżej: </w:t>
      </w:r>
    </w:p>
    <w:p w14:paraId="3F5BD385" w14:textId="77777777" w:rsidR="00236F61" w:rsidRDefault="003D7AB8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 celu potwierdzenia spełniania przez Wykonawcę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warunków udziału w postępowaniu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Wykonawca składa jedynie ogólne oświadczenie dotyczące wszystkich kryteriów kwalifikacji, w Części IV sekcja  A) JEDZ i nie musi wypełniać żadnej innej sekcji części IV JEDZ. </w:t>
      </w:r>
    </w:p>
    <w:p w14:paraId="40CE686A" w14:textId="77777777" w:rsidR="00236F61" w:rsidRDefault="003D7AB8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 celu wykazania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braku podstaw do wykluczenia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z postępowania Zamawiający żąda złożenia w JEDZ oświadczenia w następującym zakresie: </w:t>
      </w:r>
    </w:p>
    <w:p w14:paraId="49886ED8" w14:textId="77777777" w:rsidR="00236F61" w:rsidRDefault="003D7AB8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ind w:left="1800" w:hanging="41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w Części III Sekcja A JEDZ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w zakresie przestępstw, których dotyczy przesłanka ustawowa z art. 108 ust. 1 pkt 1 lit. a) – g) i ust. 1 pkt 2 pzp, a które jednocześnie stanowią̨ implementację art. 57 ust. 1 dyrektywy 2014/24/UE tj.:  </w:t>
      </w:r>
    </w:p>
    <w:p w14:paraId="12112120" w14:textId="77777777" w:rsidR="00236F61" w:rsidRDefault="003D7AB8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ind w:left="1843" w:hanging="7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udział w organizacji przestępczej, czyli na gruncie prawa krajowego – art. 258 Kodeksu karnego (podstawa wykluczenia: art. 108 ust. 1 pkt 1 lit. a) i pkt 2 pzp);  </w:t>
      </w:r>
    </w:p>
    <w:p w14:paraId="36307522" w14:textId="77777777" w:rsidR="00236F61" w:rsidRDefault="003D7AB8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ind w:left="1843" w:hanging="7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korupcja, czyli art. 228-230a, art. 250a Kodeksu karnego, w art. 46-48 ustawy z dnia 25 czerwca 2010 r. o sporcie lub w art. 54 ust. 1-4 ustawy z dnia 12 maja 2011 r. o refundacji leków, środków spożywczych specjalnego przeznaczenia żywieniowego oraz wyrobów medycznych.(podstawa wykluczenia: art. 108 ust. 1 pkt 1 lit. c) i pkt 2 pzp);  </w:t>
      </w:r>
    </w:p>
    <w:p w14:paraId="7C0A6F24" w14:textId="77777777" w:rsidR="00236F61" w:rsidRDefault="003D7AB8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ind w:left="1843" w:hanging="7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przestępstwo oszustwa, o którym mowa w art. 286 Kodeksu karnego lub przestępstwo skarbowe, o którym mowa w art. 108 ust. 1 pkt 1 lit. g) ustawy (podstawa wykluczenia: art. 108 ust. 1 pkt 1 lit. g) i pkt 2 pzp)  </w:t>
      </w:r>
    </w:p>
    <w:p w14:paraId="3756B775" w14:textId="77777777" w:rsidR="00236F61" w:rsidRDefault="003D7AB8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ind w:left="1843" w:hanging="7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przestępstwa o charakterze terrorystycznym, o których mowa w art. 115 § 20 Kodeksu karnego lub mające na celu popełnienie tego przestępstwa (podstawa wykluczenia: art. 108 ust. 1 pkt 1 lit. e) i pkt 2 pzp);  </w:t>
      </w:r>
    </w:p>
    <w:p w14:paraId="14C8D541" w14:textId="77777777" w:rsidR="00236F61" w:rsidRDefault="003D7AB8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ind w:left="1843" w:hanging="7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pranie pieniędzy lub finansowanie terroryzmu – art. 299 lub art. 165a Kodeksu karnego (podstawa wykluczenia: art. 108 ust. 1 pkt 1 lit. d) i pkt 2 pzp);  </w:t>
      </w:r>
    </w:p>
    <w:p w14:paraId="77A9D89B" w14:textId="77777777" w:rsidR="00236F61" w:rsidRDefault="003D7AB8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ind w:left="1843" w:hanging="7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praca dzieci i inne formy handlu ludźmi – powierzenie wykonywania pracy małoletniemu cudzoziemcowi, o którym mowa w art. 9 ust. 2 ustawy o skutkach powierzania wykonywania pracy cudzoziemcom przebywającym wbrew przepisom na terytorium Rzeczypospolitej Polskiej (podstawa wykluczenia: art. 108 ust. 1 pkt 1 lit. f) i pkt 2 pzp), oraz handel ludźmi, o którym mowa w art. 189a Kodeksu karnego (podstawa wykluczenia: art. 108 ust. 1 pkt 1 lit. b) i pkt 2 pzp);  </w:t>
      </w:r>
    </w:p>
    <w:p w14:paraId="49E7A2C7" w14:textId="77777777" w:rsidR="00236F61" w:rsidRDefault="003D7AB8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ind w:left="1134" w:hanging="41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w Części III Sekcja C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JEDZ w podsekcji dotyczącej naruszenia obowiązków w dziedzinie prawa środowiska, prawa socjalnego i prawa pracy w zakresie przestępstwa, o którym mowa w art. 9 ust. 1 i 3 lub art. 10 ustawy o skutkach powierzania wykonywania pracy cudzoziemcom przebywającym wbrew przepisom na terytorium Rzeczypospolitej Polskiej (podstawa wykluczenia: art. 108 ust. 1 pkt 1 lit. h) i ust. 1 pkt 2 pzp);  </w:t>
      </w:r>
    </w:p>
    <w:p w14:paraId="565C787E" w14:textId="77777777" w:rsidR="00236F61" w:rsidRDefault="003D7AB8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ind w:left="1134" w:hanging="41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w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Części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III Sekcji D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JEDZ dotyczącej krajowych podstaw wykluczenia w zakresie przestępstw, których dotyczy przesłanka ustawowa z art. 108 ust. 1 pkt 1 lit. g) i pkt 2 pzp tj.: </w:t>
      </w:r>
    </w:p>
    <w:p w14:paraId="34876F90" w14:textId="77777777" w:rsidR="00236F61" w:rsidRDefault="003D7AB8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ind w:left="1843" w:hanging="7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przestępstwa przeciwko wiarygodności dokumentów wymienione w art. 270 – 277d Kodeksu karnego; </w:t>
      </w:r>
    </w:p>
    <w:p w14:paraId="4ACFAF78" w14:textId="77777777" w:rsidR="00236F61" w:rsidRDefault="003D7AB8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ind w:left="1843" w:hanging="763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przestępstwa przeciwko obrotowi gospodarczemu wymienione w przepisach art. 296 – 307 Kodeksu karnego – z wyjątkiem art. 299 (pranie pieniędzy).    </w:t>
      </w:r>
    </w:p>
    <w:p w14:paraId="1C8B655D" w14:textId="77777777" w:rsidR="00236F61" w:rsidRDefault="003D7AB8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ind w:left="1134" w:hanging="414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w Części III Sekcja B </w:t>
      </w:r>
      <w:r>
        <w:rPr>
          <w:rFonts w:ascii="Calibri" w:eastAsia="Calibri" w:hAnsi="Calibri" w:cs="Calibri"/>
          <w:color w:val="000000"/>
          <w:sz w:val="22"/>
          <w:szCs w:val="22"/>
        </w:rPr>
        <w:t>JEDZ w podsekcji odnoszącej się do płatności podatków lub składek na ubezpieczenie społeczne w odniesieniu do przesłanki wykluczenia z art. 108 ust. 1 pkt 3 pzp;</w:t>
      </w:r>
    </w:p>
    <w:p w14:paraId="2ABC614D" w14:textId="77777777" w:rsidR="00236F61" w:rsidRDefault="003D7AB8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ind w:left="1134" w:hanging="414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 xml:space="preserve">w Części III Sekcja C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JEDZ w podsekcji odnoszącej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sie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̨ do doradzania instytucji zamawiającej lub podmiotowi zamawiającemu bądź zaangażowaniu w inny sposób w przygotowanie postepowania o udzielenie zamówienia w odniesieniu do przesłanki wykluczenia określonej w art. 108 ust. 1 pkt 6 pzp;</w:t>
      </w:r>
    </w:p>
    <w:p w14:paraId="17ED8983" w14:textId="77777777" w:rsidR="00236F61" w:rsidRDefault="003D7AB8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ind w:left="1134" w:hanging="414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w Części III Sekcja C </w:t>
      </w:r>
      <w:r>
        <w:rPr>
          <w:rFonts w:ascii="Calibri" w:eastAsia="Calibri" w:hAnsi="Calibri" w:cs="Calibri"/>
          <w:color w:val="000000"/>
          <w:sz w:val="22"/>
          <w:szCs w:val="22"/>
        </w:rPr>
        <w:t>JEDZ w podsekcji odnoszącej się do informacji o porozumieniach mających na celu zakłócenie konkurencji w odniesieniu do przesłanki wykluczenia określonej w art. 108 ust. 1 pkt 5 pzp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;</w:t>
      </w:r>
    </w:p>
    <w:p w14:paraId="0EC12575" w14:textId="77777777" w:rsidR="00236F61" w:rsidRDefault="003D7AB8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ind w:left="1134" w:hanging="414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w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Części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III Sekcja D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JEDZ w podsekcji odnoszącej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sie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̨ do podstaw wykluczenia o charakterze wyłącznie krajowym w odniesieniu do przesłanki wykluczenia określonej w art. 108 ust. 1 pkt 4 pzp;  </w:t>
      </w:r>
    </w:p>
    <w:p w14:paraId="22C6BC31" w14:textId="77777777" w:rsidR="00236F61" w:rsidRDefault="003D7AB8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ind w:left="1134" w:hanging="414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Ponadto zamawiający żąda zawarcia w JEDZ informacji, o których mowa w Części I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II JEDZ oraz złożenia w JEDZ oświadczeń zawartych w Części VI</w:t>
      </w:r>
    </w:p>
    <w:p w14:paraId="3D2E709A" w14:textId="77777777" w:rsidR="00236F61" w:rsidRDefault="003D7AB8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ind w:left="1134" w:hanging="414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w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Części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III Sekcja D JEDZ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w podsekcji odnoszącej się̨ do podstaw wykluczenia o charakterze wyłącznie krajowym w odniesieniu do przesłanek wykluczenia określonych w art. 7 ust. 1 ustawy z dnia 13 kwietnia 2022 r. o szczególnych rozwiązaniach w zakresie przeciwdziałania wspieraniu agresji na Ukrainę̨ oraz służących ochronie bezpieczeństwa narodowego (Dz. U. poz. 835).</w:t>
      </w:r>
    </w:p>
    <w:p w14:paraId="39A2A4C1" w14:textId="77777777" w:rsidR="00236F61" w:rsidRDefault="00236F61">
      <w:pPr>
        <w:jc w:val="both"/>
        <w:rPr>
          <w:rFonts w:ascii="Calibri" w:eastAsia="Calibri" w:hAnsi="Calibri" w:cs="Calibri"/>
          <w:i/>
          <w:sz w:val="22"/>
          <w:szCs w:val="22"/>
        </w:rPr>
      </w:pPr>
    </w:p>
    <w:p w14:paraId="2F974DAA" w14:textId="71B318AC" w:rsidR="00236F61" w:rsidRDefault="003D7AB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Zamawiający wymaga także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złożenia przez Wykonawcę̨ wraz z ofertą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oświadczenia dotyczącego istnienia lub braku istnienia przesłanek, o których mowa w art. 5k Rozporządzenia (UE) nr 833/2014 dotyczącego środków ograniczających w związku z działaniami Rosji destabilizującymi sytuację na Ukrainie</w:t>
      </w:r>
      <w:r w:rsidR="00615939">
        <w:rPr>
          <w:rFonts w:ascii="Calibri" w:eastAsia="Calibri" w:hAnsi="Calibri" w:cs="Calibri"/>
          <w:color w:val="000000"/>
          <w:sz w:val="22"/>
          <w:szCs w:val="22"/>
        </w:rPr>
        <w:t>.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W przypadku wykonawców wspólnie ubiegających się o udzielenie zamówienia oświadczenie to składa każdy z nich. </w:t>
      </w:r>
      <w:r w:rsidR="007036AC">
        <w:rPr>
          <w:rFonts w:ascii="Calibri" w:eastAsia="Calibri" w:hAnsi="Calibri" w:cs="Calibri"/>
          <w:color w:val="000000"/>
          <w:sz w:val="22"/>
          <w:szCs w:val="22"/>
        </w:rPr>
        <w:t xml:space="preserve">Oświadczenie należy złożyć w formie elektronicznej.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Wzór oświadczenia stanowi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załącznik nr 3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do SWZ. </w:t>
      </w:r>
    </w:p>
    <w:p w14:paraId="5A8B4C85" w14:textId="77777777" w:rsidR="00236F61" w:rsidRDefault="00236F61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2D037B62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Wykaz podmiotowych środków dowodowych składanych na wezwanie Zamawiającego</w:t>
      </w:r>
    </w:p>
    <w:p w14:paraId="79A13C1C" w14:textId="77777777" w:rsidR="00236F61" w:rsidRDefault="003D7AB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Zamawiający przed wyborem najkorzystniejszej oferty wzywa wykonawcę, którego oferta została najwyżej oceniona, do złożenia w wyznaczonym terminie nie krótszym niż 10 dni aktualnych na dzień złożenia następujących podmiotowych środków dowodowych </w:t>
      </w:r>
      <w:r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 xml:space="preserve">potwierdzających brak podstaw do wykluczenia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wykonawcy z postępowania:</w:t>
      </w:r>
    </w:p>
    <w:p w14:paraId="398BF263" w14:textId="77777777" w:rsidR="00236F61" w:rsidRDefault="003D7AB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informacji z Krajowego Rejestru Karnego w zakresie:</w:t>
      </w:r>
    </w:p>
    <w:p w14:paraId="48DE8F50" w14:textId="77777777" w:rsidR="00236F61" w:rsidRDefault="003D7AB8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ind w:left="1134" w:hanging="41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art. 108 ust. 1 pkt 1 i </w:t>
      </w:r>
      <w:hyperlink r:id="rId21" w:anchor="/document/18903829?unitId=art(108)ust(1)pkt(2)&amp;cm=DOCUMENT">
        <w:r>
          <w:rPr>
            <w:rFonts w:ascii="Calibri" w:eastAsia="Calibri" w:hAnsi="Calibri" w:cs="Calibri"/>
            <w:color w:val="000000"/>
            <w:sz w:val="22"/>
            <w:szCs w:val="22"/>
          </w:rPr>
          <w:t>2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pzp,</w:t>
      </w:r>
    </w:p>
    <w:p w14:paraId="1D2CD79E" w14:textId="77777777" w:rsidR="00236F61" w:rsidRDefault="003D7AB8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ind w:left="1134" w:hanging="41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art. 108 ust. 1 pkt 4 pzp, dotyczącej orzeczenia zakazu ubiegania się o zamówienie publiczne tytułem środka karnego,</w:t>
      </w:r>
    </w:p>
    <w:p w14:paraId="5C587CEC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792" w:firstLine="342"/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t>- sporządzonej nie wcześniej niż 6 miesięcy przed jej złożeniem;</w:t>
      </w:r>
    </w:p>
    <w:p w14:paraId="49BD503C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113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EBBFA37" w14:textId="77777777" w:rsidR="00236F61" w:rsidRDefault="003D7AB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oświadczenia wykonawcy,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w zakresie art. 108 ust. 1 pkt 5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pzp, o braku przynależności do tej samej grupy kapitałowej w rozumieniu </w:t>
      </w:r>
      <w:hyperlink r:id="rId22" w:anchor="/document/17337528?cm=DOCUMENT">
        <w:r>
          <w:rPr>
            <w:rFonts w:ascii="Calibri" w:eastAsia="Calibri" w:hAnsi="Calibri" w:cs="Calibri"/>
            <w:color w:val="000000"/>
            <w:sz w:val="22"/>
            <w:szCs w:val="22"/>
          </w:rPr>
          <w:t>ustawy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z dnia 16 lutego 2007 r. o ochronie konkurencji i konsumentów (Dz. U. z 2020 r. poz. 1076 i 1086),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kapitałowej; Wzór oświadczenia  stanowi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załącznik nr 4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do SWZ</w:t>
      </w:r>
    </w:p>
    <w:p w14:paraId="0C7B09D1" w14:textId="77777777" w:rsidR="00236F61" w:rsidRDefault="003D7AB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oświadczenia wykonawcy o aktualności informacji zawartych w oświadczeniu, o którym mowa w art. 125 ust. 1 pzp (§ 9 ust. 1 SWZ), w zakresie podstaw wykluczenia z postępowania wskazanych przez zamawiającego, o których mowa w:</w:t>
      </w:r>
    </w:p>
    <w:p w14:paraId="673457BD" w14:textId="77777777" w:rsidR="00236F61" w:rsidRDefault="003D7AB8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ind w:left="1134" w:hanging="36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art. 108 ust. 1 pkt 3 pzp,</w:t>
      </w:r>
    </w:p>
    <w:p w14:paraId="5E16CC11" w14:textId="77777777" w:rsidR="00236F61" w:rsidRDefault="003D7AB8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ind w:left="1134" w:hanging="36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art. 108 ust. 1 pkt 4 pzp, dotyczących orzeczenia zakazu ubiegania się o zamówienie publiczne tytułem środka zapobiegawczego,</w:t>
      </w:r>
    </w:p>
    <w:p w14:paraId="2B9FA349" w14:textId="77777777" w:rsidR="00236F61" w:rsidRDefault="003D7AB8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ind w:left="1134" w:hanging="36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art. 108 ust. 1 pkt 5 pzp, dotyczących zawarcia z innymi wykonawcami porozumienia mającego na celu zakłócenie konkurencji,</w:t>
      </w:r>
    </w:p>
    <w:p w14:paraId="2647EBB5" w14:textId="77777777" w:rsidR="00236F61" w:rsidRDefault="003D7AB8">
      <w:pPr>
        <w:numPr>
          <w:ilvl w:val="2"/>
          <w:numId w:val="20"/>
        </w:numPr>
        <w:pBdr>
          <w:top w:val="nil"/>
          <w:left w:val="nil"/>
          <w:bottom w:val="nil"/>
          <w:right w:val="nil"/>
          <w:between w:val="nil"/>
        </w:pBdr>
        <w:ind w:left="1134" w:hanging="36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art. 108 ust. 1 pkt 6 pzp,</w:t>
      </w:r>
    </w:p>
    <w:p w14:paraId="302A3D78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113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- wzór oświadczenia stanowi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załącznik nr 5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do SWZ.</w:t>
      </w:r>
    </w:p>
    <w:p w14:paraId="5F84FFB4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113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C5297CD" w14:textId="51FC3021" w:rsidR="00236F61" w:rsidRDefault="003D7AB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oświadczenia wykonawcy o zaistnieniu przesłanek, o których mowa w § 7 ust. 9 SWZ. Wzór oświadczenia stanowi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załącznik nr 6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do SWZ.</w:t>
      </w:r>
    </w:p>
    <w:p w14:paraId="57964D2B" w14:textId="77777777" w:rsidR="00236F61" w:rsidRDefault="00236F61">
      <w:pPr>
        <w:rPr>
          <w:rFonts w:ascii="Calibri" w:eastAsia="Calibri" w:hAnsi="Calibri" w:cs="Calibri"/>
          <w:sz w:val="22"/>
          <w:szCs w:val="22"/>
        </w:rPr>
      </w:pPr>
    </w:p>
    <w:p w14:paraId="3C1B3F37" w14:textId="77777777" w:rsidR="00236F61" w:rsidRDefault="003D7AB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Jeżeli wykonawca ma siedzibę lub miejsce zamieszkania poza granicami Rzeczypospolitej Polskiej, zamiast:</w:t>
      </w:r>
    </w:p>
    <w:p w14:paraId="7C54FD97" w14:textId="67D7D035" w:rsidR="00236F61" w:rsidRDefault="003D7AB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09" w:hanging="349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informacji </w:t>
      </w:r>
      <w:r w:rsidR="00A45570" w:rsidRPr="00471DF7">
        <w:rPr>
          <w:rFonts w:asciiTheme="minorHAnsi" w:hAnsiTheme="minorHAnsi" w:cstheme="minorHAnsi"/>
          <w:sz w:val="22"/>
          <w:szCs w:val="22"/>
        </w:rPr>
        <w:t xml:space="preserve">z Krajowego Rejestru Karnego, o której mowa w ust. 1 pkt 1 - składa informację z odpowiedniego rejestru, takiego jak rejestr sądowy, albo, w przypadku braku takiego rejestru, inny równoważny dokument wydany przez właściwy organ sądowy lub administracyjny kraju, w którym wykonawca ma siedzibę lub miejsce zamieszkania, </w:t>
      </w:r>
      <w:r w:rsidR="00A45570" w:rsidRPr="00500B7D">
        <w:rPr>
          <w:rFonts w:asciiTheme="minorHAnsi" w:hAnsiTheme="minorHAnsi" w:cstheme="minorHAnsi"/>
          <w:sz w:val="22"/>
          <w:szCs w:val="22"/>
        </w:rPr>
        <w:t>lub miejsce zamieszkania ma osoba, której dotyczy informacja albo dokument</w:t>
      </w:r>
      <w:r w:rsidR="00A45570" w:rsidRPr="00471DF7">
        <w:rPr>
          <w:rFonts w:asciiTheme="minorHAnsi" w:hAnsiTheme="minorHAnsi" w:cstheme="minorHAnsi"/>
          <w:sz w:val="22"/>
          <w:szCs w:val="22"/>
        </w:rPr>
        <w:t>,</w:t>
      </w:r>
      <w:r w:rsidR="00A45570">
        <w:rPr>
          <w:rFonts w:asciiTheme="minorHAnsi" w:hAnsiTheme="minorHAnsi" w:cstheme="minorHAnsi"/>
          <w:sz w:val="22"/>
          <w:szCs w:val="22"/>
        </w:rPr>
        <w:t xml:space="preserve"> </w:t>
      </w:r>
      <w:r w:rsidR="00A45570" w:rsidRPr="00471DF7">
        <w:rPr>
          <w:rFonts w:asciiTheme="minorHAnsi" w:hAnsiTheme="minorHAnsi" w:cstheme="minorHAnsi"/>
          <w:sz w:val="22"/>
          <w:szCs w:val="22"/>
        </w:rPr>
        <w:t>w zakresie, o którym mowa w ust. 1 pkt 1</w:t>
      </w:r>
      <w:r>
        <w:rPr>
          <w:rFonts w:ascii="Calibri" w:eastAsia="Calibri" w:hAnsi="Calibri" w:cs="Calibri"/>
          <w:color w:val="000000"/>
          <w:sz w:val="22"/>
          <w:szCs w:val="22"/>
        </w:rPr>
        <w:t>;</w:t>
      </w:r>
    </w:p>
    <w:p w14:paraId="6391772D" w14:textId="77777777" w:rsidR="00236F61" w:rsidRDefault="003D7AB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09" w:hanging="349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Dokument, o którym mowa w pkt 1, powinien być wystawiony nie wcześniej niż 6 miesięcy przed jego złożeniem;</w:t>
      </w:r>
    </w:p>
    <w:p w14:paraId="5E95D3C9" w14:textId="301F89A9" w:rsidR="00236F61" w:rsidRDefault="003D7AB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09" w:hanging="349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Jeżeli w kraju, </w:t>
      </w:r>
      <w:r w:rsidR="00A45570" w:rsidRPr="00471DF7">
        <w:rPr>
          <w:rFonts w:asciiTheme="minorHAnsi" w:hAnsiTheme="minorHAnsi" w:cstheme="minorHAnsi"/>
          <w:sz w:val="22"/>
          <w:szCs w:val="22"/>
        </w:rPr>
        <w:t>w którym wykonawca ma siedzibę lub miejsce zamieszkania</w:t>
      </w:r>
      <w:r w:rsidR="00A45570">
        <w:rPr>
          <w:rFonts w:asciiTheme="minorHAnsi" w:hAnsiTheme="minorHAnsi" w:cstheme="minorHAnsi"/>
          <w:sz w:val="22"/>
          <w:szCs w:val="22"/>
        </w:rPr>
        <w:t xml:space="preserve"> </w:t>
      </w:r>
      <w:r w:rsidR="00A45570" w:rsidRPr="00500B7D">
        <w:rPr>
          <w:rFonts w:asciiTheme="minorHAnsi" w:hAnsiTheme="minorHAnsi" w:cstheme="minorHAnsi"/>
          <w:sz w:val="22"/>
          <w:szCs w:val="22"/>
        </w:rPr>
        <w:t>lub miejsce zamieszkania ma osoba, której dokument dotyczy</w:t>
      </w:r>
      <w:r w:rsidR="00A45570" w:rsidRPr="00471DF7">
        <w:rPr>
          <w:rFonts w:asciiTheme="minorHAnsi" w:hAnsiTheme="minorHAnsi" w:cstheme="minorHAnsi"/>
          <w:sz w:val="22"/>
          <w:szCs w:val="22"/>
        </w:rPr>
        <w:t xml:space="preserve">, nie wydaje się dokumentów, o których mowa w pkt. 1-2, lub gdy dokumenty te nie odnoszą się do wszystkich przypadków, o których mowa w art. 108 ust. 1 pkt 1, </w:t>
      </w:r>
      <w:hyperlink r:id="rId23" w:anchor="/document/18903829?unitId=art(108)ust(1)pkt(2)&amp;cm=DOCUMENT" w:history="1">
        <w:r w:rsidR="00A45570" w:rsidRPr="00471DF7">
          <w:rPr>
            <w:rFonts w:asciiTheme="minorHAnsi" w:hAnsiTheme="minorHAnsi" w:cstheme="minorHAnsi"/>
            <w:sz w:val="22"/>
            <w:szCs w:val="22"/>
          </w:rPr>
          <w:t>2</w:t>
        </w:r>
      </w:hyperlink>
      <w:r w:rsidR="00A45570" w:rsidRPr="00471DF7">
        <w:rPr>
          <w:rFonts w:asciiTheme="minorHAnsi" w:hAnsiTheme="minorHAnsi" w:cstheme="minorHAnsi"/>
          <w:sz w:val="22"/>
          <w:szCs w:val="22"/>
        </w:rPr>
        <w:t xml:space="preserve"> i </w:t>
      </w:r>
      <w:hyperlink r:id="rId24" w:anchor="/document/18903829?unitId=art(108)ust(1)pkt(4)&amp;cm=DOCUMENT" w:history="1">
        <w:r w:rsidR="00A45570" w:rsidRPr="00471DF7">
          <w:rPr>
            <w:rFonts w:asciiTheme="minorHAnsi" w:hAnsiTheme="minorHAnsi" w:cstheme="minorHAnsi"/>
            <w:sz w:val="22"/>
            <w:szCs w:val="22"/>
          </w:rPr>
          <w:t>4</w:t>
        </w:r>
      </w:hyperlink>
      <w:r w:rsidR="00A45570" w:rsidRPr="00471DF7">
        <w:rPr>
          <w:rFonts w:asciiTheme="minorHAnsi" w:hAnsiTheme="minorHAnsi" w:cstheme="minorHAnsi"/>
          <w:sz w:val="22"/>
          <w:szCs w:val="22"/>
        </w:rPr>
        <w:t xml:space="preserve"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</w:t>
      </w:r>
      <w:r w:rsidR="00A45570" w:rsidRPr="00500B7D">
        <w:rPr>
          <w:rFonts w:asciiTheme="minorHAnsi" w:hAnsiTheme="minorHAnsi" w:cstheme="minorHAnsi"/>
          <w:sz w:val="22"/>
          <w:szCs w:val="22"/>
        </w:rPr>
        <w:t>lub miejsce zamieszkania ma osoba, której dokument miał dotyczyć</w:t>
      </w:r>
      <w:r w:rsidR="00A45570" w:rsidRPr="00471DF7">
        <w:rPr>
          <w:rFonts w:asciiTheme="minorHAnsi" w:hAnsiTheme="minorHAnsi" w:cstheme="minorHAnsi"/>
          <w:sz w:val="22"/>
          <w:szCs w:val="22"/>
        </w:rPr>
        <w:t xml:space="preserve"> nie ma przepisów o oświadczeniu pod przysięgą, złożone przed organem sądowym lub administracyjnym, notariuszem, organem samorządu zawodowego lub gospodarczego, właściwym ze względu na siedzibę lub miejsce zamieszkania wykonawcy</w:t>
      </w:r>
      <w:r w:rsidR="00A45570">
        <w:rPr>
          <w:rFonts w:asciiTheme="minorHAnsi" w:hAnsiTheme="minorHAnsi" w:cstheme="minorHAnsi"/>
          <w:sz w:val="22"/>
          <w:szCs w:val="22"/>
        </w:rPr>
        <w:t xml:space="preserve"> </w:t>
      </w:r>
      <w:r w:rsidR="00A45570" w:rsidRPr="00500B7D">
        <w:rPr>
          <w:rFonts w:asciiTheme="minorHAnsi" w:hAnsiTheme="minorHAnsi" w:cstheme="minorHAnsi"/>
          <w:sz w:val="22"/>
          <w:szCs w:val="22"/>
        </w:rPr>
        <w:t>lub miejsce zamieszkania ma osoba, której dokument miał dotyczyć</w:t>
      </w:r>
      <w:r w:rsidR="00A45570" w:rsidRPr="00471DF7">
        <w:rPr>
          <w:rFonts w:asciiTheme="minorHAnsi" w:hAnsiTheme="minorHAnsi" w:cstheme="minorHAnsi"/>
          <w:sz w:val="22"/>
          <w:szCs w:val="22"/>
        </w:rPr>
        <w:t>. Postanowienie pkt. 2 stosuje się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4EAA913" w14:textId="77777777" w:rsidR="00236F61" w:rsidRDefault="00236F61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29651CB0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270A5D29" w14:textId="77777777" w:rsidR="00236F61" w:rsidRDefault="003D7AB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Zamawiający przed wyborem najkorzystniejszej oferty wzywa wykonawcę, którego oferta została najwyżej oceniona, do złożenia w wyznaczonym terminie nie krótszym niż 10 dni aktualnych na dzień złożenia następujących środków dowodowych </w:t>
      </w:r>
      <w:r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>potwierdzających spełnianie przez wykonawcę warunków udziału w postępowaniu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w zakresie:</w:t>
      </w:r>
    </w:p>
    <w:p w14:paraId="53A4C3D6" w14:textId="77777777" w:rsidR="00236F61" w:rsidRDefault="003D7AB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t>Uprawnień do prowadzenia określonej działalności gospodarczej lub zawodowej:</w:t>
      </w:r>
    </w:p>
    <w:p w14:paraId="72F9CFB1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792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color w:val="000000"/>
          <w:sz w:val="22"/>
          <w:szCs w:val="22"/>
        </w:rPr>
        <w:t>Brak</w:t>
      </w:r>
    </w:p>
    <w:p w14:paraId="74A1A92A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792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</w:p>
    <w:p w14:paraId="78E3B7CD" w14:textId="77777777" w:rsidR="00236F61" w:rsidRDefault="003D7AB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t>Zdolności do występowania w obrocie gospodarczym:</w:t>
      </w:r>
    </w:p>
    <w:p w14:paraId="530F23F0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792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color w:val="000000"/>
          <w:sz w:val="22"/>
          <w:szCs w:val="22"/>
        </w:rPr>
        <w:t>brak</w:t>
      </w:r>
    </w:p>
    <w:p w14:paraId="06E2A0C2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79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F3DDB8A" w14:textId="77777777" w:rsidR="00236F61" w:rsidRDefault="003D7AB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t>Sytuacji ekonomicznej lub finansowej:</w:t>
      </w:r>
    </w:p>
    <w:p w14:paraId="431C054A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792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color w:val="000000"/>
          <w:sz w:val="22"/>
          <w:szCs w:val="22"/>
        </w:rPr>
        <w:t>brak</w:t>
      </w:r>
    </w:p>
    <w:p w14:paraId="2503BEA7" w14:textId="77777777" w:rsidR="00236F61" w:rsidRDefault="00236F61">
      <w:pPr>
        <w:jc w:val="both"/>
        <w:rPr>
          <w:rFonts w:ascii="Calibri" w:eastAsia="Calibri" w:hAnsi="Calibri" w:cs="Calibri"/>
          <w:i/>
          <w:sz w:val="22"/>
          <w:szCs w:val="22"/>
          <w:highlight w:val="lightGray"/>
        </w:rPr>
      </w:pPr>
    </w:p>
    <w:p w14:paraId="1BB5CD2F" w14:textId="77777777" w:rsidR="00236F61" w:rsidRDefault="003D7AB8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t>Zdolności technicznej lub zawodowej:</w:t>
      </w:r>
    </w:p>
    <w:p w14:paraId="288D469D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792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color w:val="000000"/>
          <w:sz w:val="22"/>
          <w:szCs w:val="22"/>
        </w:rPr>
        <w:t>brak</w:t>
      </w:r>
    </w:p>
    <w:p w14:paraId="4EDAB3E6" w14:textId="77777777" w:rsidR="00236F61" w:rsidRDefault="00236F61">
      <w:pPr>
        <w:jc w:val="both"/>
        <w:rPr>
          <w:rFonts w:ascii="Calibri" w:eastAsia="Calibri" w:hAnsi="Calibri" w:cs="Calibri"/>
          <w:i/>
          <w:sz w:val="22"/>
          <w:szCs w:val="22"/>
          <w:highlight w:val="lightGray"/>
        </w:rPr>
      </w:pPr>
    </w:p>
    <w:p w14:paraId="3734679B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elektronicznej;</w:t>
      </w:r>
    </w:p>
    <w:p w14:paraId="7077721C" w14:textId="77777777" w:rsidR="00236F61" w:rsidRDefault="00236F61">
      <w:pPr>
        <w:rPr>
          <w:rFonts w:ascii="Calibri" w:eastAsia="Calibri" w:hAnsi="Calibri" w:cs="Calibri"/>
          <w:sz w:val="22"/>
          <w:szCs w:val="22"/>
        </w:rPr>
      </w:pPr>
    </w:p>
    <w:p w14:paraId="31617CFB" w14:textId="77777777" w:rsidR="009709A3" w:rsidRPr="009709A3" w:rsidRDefault="003D7AB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Komunikacja elektroniczna oraz składanie ofert i wszelkich dokumentów odbywa się zgodnie z przepisami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poz. 2452)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z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wykorzystaniem platformy </w:t>
      </w:r>
    </w:p>
    <w:p w14:paraId="040476BD" w14:textId="77777777" w:rsidR="00236F61" w:rsidRDefault="003D7AB8" w:rsidP="009709A3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e-zamówienia (</w:t>
      </w:r>
      <w:hyperlink r:id="rId25">
        <w:r w:rsidRPr="009709A3">
          <w:rPr>
            <w:rFonts w:ascii="Calibri" w:eastAsia="Calibri" w:hAnsi="Calibri" w:cs="Calibri"/>
            <w:b/>
            <w:color w:val="0000FF"/>
            <w:sz w:val="22"/>
            <w:szCs w:val="22"/>
            <w:u w:val="single"/>
          </w:rPr>
          <w:t>https://ezamowienia.gov.pl</w:t>
        </w:r>
      </w:hyperlink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) </w:t>
      </w:r>
      <w:r>
        <w:rPr>
          <w:rFonts w:ascii="Calibri" w:eastAsia="Calibri" w:hAnsi="Calibri" w:cs="Calibri"/>
          <w:color w:val="000000"/>
          <w:sz w:val="22"/>
          <w:szCs w:val="22"/>
        </w:rPr>
        <w:t>oraz poczty elektronicznej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(</w:t>
      </w:r>
      <w:hyperlink r:id="rId26">
        <w:r w:rsidRPr="009709A3">
          <w:rPr>
            <w:rFonts w:ascii="Calibri" w:eastAsia="Calibri" w:hAnsi="Calibri" w:cs="Calibri"/>
            <w:b/>
            <w:color w:val="0000FF"/>
            <w:sz w:val="22"/>
            <w:szCs w:val="22"/>
            <w:u w:val="single"/>
          </w:rPr>
          <w:t>zamowieniawb@uw.edu.pl</w:t>
        </w:r>
      </w:hyperlink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t>)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. </w:t>
      </w:r>
    </w:p>
    <w:p w14:paraId="3A4BE410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lastRenderedPageBreak/>
        <w:t>Zamawiający będzie kierował korespondencję do Wykonawców na adres email „osoby uprawnionej do kontaktów z Zamawiającym” podany w ofercie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.</w:t>
      </w:r>
    </w:p>
    <w:p w14:paraId="0C790485" w14:textId="77777777" w:rsidR="00236F61" w:rsidRDefault="003D7AB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 przypadku braku możliwości komunikacji poprzez Platformę zakupową - osoby uprawnione do kontaktowania się z Wykonawcami, określa § 12 SWZ. Postanowienie nie dotyczy składania ofert.</w:t>
      </w:r>
    </w:p>
    <w:p w14:paraId="19AF1977" w14:textId="77777777" w:rsidR="00236F61" w:rsidRDefault="003D7AB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Oferty, oświadczenia, o których mowa w </w:t>
      </w:r>
      <w:hyperlink r:id="rId27" w:anchor="/document/18903829?unitId=art(125)ust(1)&amp;cm=DOCUMENT">
        <w:r>
          <w:rPr>
            <w:rFonts w:ascii="Calibri" w:eastAsia="Calibri" w:hAnsi="Calibri" w:cs="Calibri"/>
            <w:color w:val="000000"/>
            <w:sz w:val="22"/>
            <w:szCs w:val="22"/>
          </w:rPr>
          <w:t>art. 125 ust. 1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pzp (§ 9 ust. 1 SWZ), podmiotowe środki dowodowe, pełnomocnictwo, przedmiotowe środki dowodowe, sporządza się w postaci elektronicznej, w formatach danych określonych w przepisach wydanych na podstawie </w:t>
      </w:r>
      <w:hyperlink r:id="rId28" w:anchor="/document/17181936?unitId=art(18)&amp;cm=DOCUMENT">
        <w:r>
          <w:rPr>
            <w:rFonts w:ascii="Calibri" w:eastAsia="Calibri" w:hAnsi="Calibri" w:cs="Calibri"/>
            <w:color w:val="000000"/>
            <w:sz w:val="22"/>
            <w:szCs w:val="22"/>
          </w:rPr>
          <w:t>art. 18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ustawy z dnia 17 lutego 2005 r. o informatyzacji działalności podmiotów realizujących zadania publiczne (Dz. U. z 2020 r. poz. 346, 568, 695, 1517 i 2320), z uwzględnieniem rodzaju przekazywanych danych.</w:t>
      </w:r>
    </w:p>
    <w:p w14:paraId="6D70B814" w14:textId="77777777" w:rsidR="00236F61" w:rsidRDefault="003D7AB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Informacje, oświadczenia lub dokumenty, inne niż określone w ust. 3, przekazywane w postępowaniu, sporządza się w postaci elektronicznej, w formatach danych określonych w przepisach wydanych na podstawie </w:t>
      </w:r>
      <w:hyperlink r:id="rId29" w:anchor="/document/17181936?unitId=art(18)&amp;cm=DOCUMENT">
        <w:r>
          <w:rPr>
            <w:rFonts w:ascii="Calibri" w:eastAsia="Calibri" w:hAnsi="Calibri" w:cs="Calibri"/>
            <w:color w:val="000000"/>
            <w:sz w:val="22"/>
            <w:szCs w:val="22"/>
          </w:rPr>
          <w:t>art. 18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ustawy z dnia 17 lutego 2005 r. o informatyzacji działalności podmiotów realizujących zadania publiczne lub jako tekst wpisany bezpośrednio do wiadomości przekazywanej przy użyciu środków komunikacji elektronicznej, o których mowa w ust. 1.</w:t>
      </w:r>
    </w:p>
    <w:p w14:paraId="1852CCE8" w14:textId="77777777" w:rsidR="00236F61" w:rsidRDefault="003D7AB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 przypadku gdy dokumenty elektroniczne w postępowaniu, przekazywane przy użyciu środków komunikacji elektronicznej, zawierają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informacje stanowiące tajemnicę przedsiębiorstwa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w rozumieniu przepisów </w:t>
      </w:r>
      <w:hyperlink r:id="rId30" w:anchor="/document/16795259?cm=DOCUMENT">
        <w:r>
          <w:rPr>
            <w:rFonts w:ascii="Calibri" w:eastAsia="Calibri" w:hAnsi="Calibri" w:cs="Calibri"/>
            <w:color w:val="000000"/>
            <w:sz w:val="22"/>
            <w:szCs w:val="22"/>
          </w:rPr>
          <w:t>ustawy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z dnia 16 kwietnia 1993 r. o zwalczaniu nieuczciwej konkurencji (Dz. U. z 2020 r. poz. 1913), wykonawca, w celu utrzymania w poufności tych informacji, przekazuje je w wydzielonym i odpowiednio oznaczonym pliku.</w:t>
      </w:r>
    </w:p>
    <w:p w14:paraId="3B8B9A80" w14:textId="77777777" w:rsidR="00236F61" w:rsidRDefault="003D7AB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Podmiotowe środki dowodowe, przedmiotowe środki dowodowe oraz inne dokumenty lub oświadczenia, sporządzone w języku obcym przekazuje się wraz z tłumaczeniem na język polski.</w:t>
      </w:r>
    </w:p>
    <w:p w14:paraId="75B2FF82" w14:textId="77777777" w:rsidR="00236F61" w:rsidRDefault="003D7AB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 przypadku gdy podmiotowe środki dowodowe, przedmiotowe środki dowodowe inne dokumenty, lub dokumenty potwierdzające umocowanie do reprezentowania odpowiednio wykonawcy, wykonawców wspólnie ubiegających się o udzielenie zamówienia publicznego, podmiotu udostępniającego zasoby na zasadach określonych w </w:t>
      </w:r>
      <w:hyperlink r:id="rId31" w:anchor="/document/18903829?unitId=art(118)&amp;cm=DOCUMENT">
        <w:r>
          <w:rPr>
            <w:rFonts w:ascii="Calibri" w:eastAsia="Calibri" w:hAnsi="Calibri" w:cs="Calibri"/>
            <w:color w:val="000000"/>
            <w:sz w:val="22"/>
            <w:szCs w:val="22"/>
          </w:rPr>
          <w:t>art. 118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pzp lub podwykonawcy niebędącego podmiotem udostępniającym zasoby na takich zasadach, zwane dalej "dokumentami potwierdzającymi umocowanie do reprezentowania",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zostały wystawione przez upoważnione podmioty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inne niż wykonawca, wykonawca wspólnie ubiegający się o udzielenie zamówienia, podmiot udostępniający zasoby lub podwykonawca, zwane dalej "upoważnionymi podmiotami", jako dokument elektroniczny, przekazuje się ten dokument.</w:t>
      </w:r>
    </w:p>
    <w:p w14:paraId="6F01045A" w14:textId="77777777" w:rsidR="00236F61" w:rsidRDefault="003D7AB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 przypadku gdy podmiotowe środki dowodowe, przedmiotowe środki dowodowe, inne dokumenty, lub dokumenty potwierdzające umocowanie do reprezentowania, zostały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wystawione przez upoważnione podmioty jako dokument w postaci papierowej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t>przekazuje się cyfrowe odwzorowanie tego dokumentu opatrzone kwalifikowanym podpisem elektronicznym</w:t>
      </w:r>
      <w:r>
        <w:rPr>
          <w:rFonts w:ascii="Calibri" w:eastAsia="Calibri" w:hAnsi="Calibri" w:cs="Calibri"/>
          <w:color w:val="000000"/>
          <w:sz w:val="22"/>
          <w:szCs w:val="22"/>
        </w:rPr>
        <w:t>, poświadczające zgodność cyfrowego odwzorowania z dokumentem w postaci papierowej.</w:t>
      </w:r>
    </w:p>
    <w:p w14:paraId="1510E0B7" w14:textId="77777777" w:rsidR="00236F61" w:rsidRDefault="003D7AB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Poświadczenia zgodności cyfrowego odwzorowania z dokumentem w postaci papierowej, o którym mowa w ust. 8, dokonuje w przypadku:</w:t>
      </w:r>
    </w:p>
    <w:p w14:paraId="4389953C" w14:textId="77777777" w:rsidR="00236F61" w:rsidRDefault="003D7AB8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podmiotowych środków dowodowych oraz dokumentów potwierdzających umocowanie do reprezentowania - odpowiednio wykonawca, wykonawca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14:paraId="102F06F3" w14:textId="77777777" w:rsidR="00236F61" w:rsidRDefault="003D7AB8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przedmiotowych środków dowodowych – odpowiednio wykonawca lub wykonawca wspólnie ubiegający się o udzielenie zamówienia;</w:t>
      </w:r>
    </w:p>
    <w:p w14:paraId="772A5E2F" w14:textId="77777777" w:rsidR="00236F61" w:rsidRDefault="003D7AB8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innych dokumentów - odpowiednio wykonawca lub wykonawca wspólnie ubiegający się o udzielenie zamówienia, w zakresie dokumentów, które każdego z nich dotyczą.</w:t>
      </w:r>
    </w:p>
    <w:p w14:paraId="2F6C1CF9" w14:textId="7402FC2F" w:rsidR="00236F61" w:rsidRDefault="003D7AB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Podmiotowe środki dowodowe, przedmiotowe środki dowodowe,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niewystawione przez upoważnione podmioty, oraz pełnomocnictwo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przekazuje się w postaci elektronicznej </w:t>
      </w: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t>i opatruje się kwalifikowanym podpisem elektronicznym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61A04583" w14:textId="38263ED2" w:rsidR="00236F61" w:rsidRDefault="003D7AB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 przypadku gdy podmiotowe środki dowodowe, przedmiotowe środki dowodowe, 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niewystawione przez upoważnione podmioty lub pełnomocnictwo, zostały sporządzone jako dokument w postaci papierowej i opatrzone własnoręcznym podpisem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t xml:space="preserve">przekazuje się cyfrowe </w:t>
      </w: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lastRenderedPageBreak/>
        <w:t>odwzorowanie tego dokumentu opatrzone kwalifikowanym podpisem elektronicznym</w:t>
      </w:r>
      <w:r>
        <w:rPr>
          <w:rFonts w:ascii="Calibri" w:eastAsia="Calibri" w:hAnsi="Calibri" w:cs="Calibri"/>
          <w:color w:val="000000"/>
          <w:sz w:val="22"/>
          <w:szCs w:val="22"/>
        </w:rPr>
        <w:t>, poświadczającym zgodność cyfrowego odwzorowania z dokumentem w postaci papierowej.</w:t>
      </w:r>
    </w:p>
    <w:p w14:paraId="5C979040" w14:textId="77777777" w:rsidR="00236F61" w:rsidRDefault="003D7AB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Poświadczenia zgodności cyfrowego odwzorowania z dokumentem w postaci papierowej, o którym mowa w ust. 10, dokonuje w przypadku:</w:t>
      </w:r>
    </w:p>
    <w:p w14:paraId="3D85C30A" w14:textId="77777777" w:rsidR="00236F61" w:rsidRDefault="003D7AB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851" w:hanging="49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t>podmiotowych środków dowodowych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– odpowiednio wykonawca, wykonawca wspólnie ubiegający się o udzielenie zamówienia, podmiot udostępniający zasoby lub podwykonawca, w zakresie podmiotowych środków dowodowych, które każdego z nich dotyczą;</w:t>
      </w:r>
    </w:p>
    <w:p w14:paraId="4F981DAA" w14:textId="21A2E17B" w:rsidR="00236F61" w:rsidRDefault="003D7AB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851" w:hanging="49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t xml:space="preserve">przedmiotowego środka dowodowego </w:t>
      </w:r>
      <w:r>
        <w:rPr>
          <w:rFonts w:ascii="Calibri" w:eastAsia="Calibri" w:hAnsi="Calibri" w:cs="Calibri"/>
          <w:color w:val="000000"/>
          <w:sz w:val="22"/>
          <w:szCs w:val="22"/>
        </w:rPr>
        <w:t>- odpowiednio wykonawca lub wykonawca wspólnie ubiegający się o udzielenie zamówienia;</w:t>
      </w:r>
    </w:p>
    <w:p w14:paraId="19B6E418" w14:textId="77777777" w:rsidR="00236F61" w:rsidRDefault="003D7AB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851" w:hanging="491"/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t>pełnomocnictwa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- mocodawca</w:t>
      </w: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t>.</w:t>
      </w:r>
    </w:p>
    <w:p w14:paraId="18591E53" w14:textId="77777777" w:rsidR="00236F61" w:rsidRDefault="003D7AB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Poświadczenia zgodności cyfrowego odwzorowania z dokumentem w postaci papierowej, o którym mowa w ust. 8 i 11, może dokonać również notariusz.</w:t>
      </w:r>
    </w:p>
    <w:p w14:paraId="2DED1312" w14:textId="77777777" w:rsidR="00236F61" w:rsidRDefault="003D7AB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Przez cyfrowe odwzorowanie, o którym mowa w ust. 8-9 oraz  ust. 11-12 oraz 13,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7B0166DD" w14:textId="77777777" w:rsidR="00236F61" w:rsidRDefault="003D7AB8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 przypadku przekazywania w postępowaniu dokumentu elektronicznego w formacie poddającym dane kompresji, opatrzenie pliku zawierającego skompresowane dokumenty kwalifikowanym podpisem elektronicznym jest równoznaczne z opatrzeniem wszystkich dokumentów zawartych w tym pliku kwalifikowanym podpisem elektronicznym.</w:t>
      </w:r>
    </w:p>
    <w:p w14:paraId="7FD41781" w14:textId="77777777" w:rsidR="00236F61" w:rsidRDefault="003D7AB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Dokumenty elektroniczne w postępowaniu spełniają łącznie następujące wymagania:</w:t>
      </w:r>
    </w:p>
    <w:p w14:paraId="0696AD5F" w14:textId="77777777" w:rsidR="00236F61" w:rsidRDefault="003D7AB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są utrwalone w sposób umożliwiający ich wielokrotne odczytanie, zapisanie i powielenie, a także przekazanie przy użyciu środków komunikacji elektronicznej lub na informatycznym nośniku danych;</w:t>
      </w:r>
    </w:p>
    <w:p w14:paraId="5D85D294" w14:textId="77777777" w:rsidR="00236F61" w:rsidRDefault="003D7AB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umożliwiają prezentację treści w postaci elektronicznej, w szczególności przez wyświetlenie tej treści na monitorze ekranowym;</w:t>
      </w:r>
    </w:p>
    <w:p w14:paraId="71EC5307" w14:textId="77777777" w:rsidR="00236F61" w:rsidRDefault="003D7AB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umożliwiają prezentację treści w postaci papierowej, w szczególności za pomocą wydruku;</w:t>
      </w:r>
    </w:p>
    <w:p w14:paraId="123A1687" w14:textId="77777777" w:rsidR="00236F61" w:rsidRDefault="003D7AB8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zawierają dane w układzie niepozostawiającym wątpliwości co do treści i kontekstu zapisanych informacji.</w:t>
      </w:r>
    </w:p>
    <w:p w14:paraId="597EEA92" w14:textId="77777777" w:rsidR="00236F61" w:rsidRDefault="003D7AB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Zamawiający dopuszcza przesyłanie danych w formatach: .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png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, .jpg, .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jpeg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, .gif, .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doc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, .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docx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, .xls, .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xlsx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, .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ppt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, .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pptx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, .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odt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, .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ods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, .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odp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, . pdf, .zip, .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rar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, .7zip, .txt, .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ath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, .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xml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, .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dwg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, .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xades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, .tar, .7z, .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msg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, przy czym zaleca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sie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̨ wykorzystywanie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plików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w formacie .pdf. </w:t>
      </w:r>
    </w:p>
    <w:p w14:paraId="74F9BF59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C2EB125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Wskazanie osób uprawnionych do komunikowania się z wykonawcami</w:t>
      </w:r>
    </w:p>
    <w:p w14:paraId="164E9D01" w14:textId="77777777" w:rsidR="00236F61" w:rsidRDefault="003D7AB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Osobą uprawnioną do kontaktu z Wykonawcami jest: </w:t>
      </w:r>
    </w:p>
    <w:p w14:paraId="60E9EA8E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8D83676" w14:textId="77777777" w:rsidR="00236F61" w:rsidRPr="00C40685" w:rsidRDefault="003D7AB8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  <w:lang w:val="en-US"/>
        </w:rPr>
      </w:pPr>
      <w:r w:rsidRPr="00C40685">
        <w:rPr>
          <w:rFonts w:ascii="Calibri" w:eastAsia="Calibri" w:hAnsi="Calibri" w:cs="Calibri"/>
          <w:color w:val="000000"/>
          <w:sz w:val="22"/>
          <w:szCs w:val="22"/>
          <w:lang w:val="en-US"/>
        </w:rPr>
        <w:t>Joanna Cichoń.</w:t>
      </w:r>
    </w:p>
    <w:p w14:paraId="69ADFD6B" w14:textId="77777777" w:rsidR="00236F61" w:rsidRPr="00C40685" w:rsidRDefault="003D7AB8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  <w:lang w:val="en-US"/>
        </w:rPr>
      </w:pPr>
      <w:r w:rsidRPr="00C40685">
        <w:rPr>
          <w:rFonts w:ascii="Calibri" w:eastAsia="Calibri" w:hAnsi="Calibri" w:cs="Calibri"/>
          <w:color w:val="000000"/>
          <w:sz w:val="22"/>
          <w:szCs w:val="22"/>
          <w:lang w:val="en-US"/>
        </w:rPr>
        <w:t xml:space="preserve">Email: </w:t>
      </w:r>
      <w:hyperlink r:id="rId32">
        <w:r w:rsidRPr="00C40685">
          <w:rPr>
            <w:rFonts w:ascii="Calibri" w:eastAsia="Calibri" w:hAnsi="Calibri" w:cs="Calibri"/>
            <w:color w:val="0000FF"/>
            <w:sz w:val="22"/>
            <w:szCs w:val="22"/>
            <w:u w:val="single"/>
            <w:lang w:val="en-US"/>
          </w:rPr>
          <w:t>zamowieniawb@uw.edu.pl</w:t>
        </w:r>
      </w:hyperlink>
      <w:r w:rsidRPr="00C40685">
        <w:rPr>
          <w:rFonts w:ascii="Calibri" w:eastAsia="Calibri" w:hAnsi="Calibri" w:cs="Calibri"/>
          <w:color w:val="000000"/>
          <w:sz w:val="22"/>
          <w:szCs w:val="22"/>
          <w:lang w:val="en-US"/>
        </w:rPr>
        <w:t xml:space="preserve"> </w:t>
      </w:r>
    </w:p>
    <w:p w14:paraId="52DFE6AF" w14:textId="77777777" w:rsidR="00236F61" w:rsidRDefault="003D7AB8">
      <w:pPr>
        <w:ind w:left="720" w:hanging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Komunikacja z Zamawiającym odbywa się zgodnie z § 11 ust. 1 SWZ.</w:t>
      </w:r>
    </w:p>
    <w:p w14:paraId="72A1A83B" w14:textId="77777777" w:rsidR="00236F61" w:rsidRDefault="00236F61">
      <w:pPr>
        <w:ind w:left="720" w:hanging="360"/>
        <w:jc w:val="both"/>
        <w:rPr>
          <w:rFonts w:ascii="Calibri" w:eastAsia="Calibri" w:hAnsi="Calibri" w:cs="Calibri"/>
          <w:sz w:val="22"/>
          <w:szCs w:val="22"/>
        </w:rPr>
      </w:pPr>
    </w:p>
    <w:p w14:paraId="3EBFC569" w14:textId="77777777" w:rsidR="00236F61" w:rsidRDefault="003D7AB8" w:rsidP="00AA4022">
      <w:pPr>
        <w:ind w:left="720" w:hanging="3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  <w:u w:val="single"/>
        </w:rPr>
        <w:t>Zamawiający będzie kierował korespondencję do Wykonawców na adres email „osoby uprawnionej do kontaktów z Zamawiającym” podany w ofercie</w:t>
      </w:r>
    </w:p>
    <w:p w14:paraId="5E052F39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F194FF" w14:textId="77777777" w:rsidR="00236F61" w:rsidRDefault="003D7AB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Treść zapytań wraz z wyjaśnieniami treści SWZ będzie zamieszczana na stronie internetowej prowadzonego postępowania wskazanej w § 2. </w:t>
      </w:r>
    </w:p>
    <w:p w14:paraId="59EDB4B4" w14:textId="77777777" w:rsidR="00236F61" w:rsidRDefault="00236F61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0F3A54D4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Termin związania ofertą</w:t>
      </w:r>
    </w:p>
    <w:p w14:paraId="4BD51105" w14:textId="16820891" w:rsidR="00236F61" w:rsidRDefault="003D7AB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Wykonawca jest związany złożoną ofertą przez okres 90 dni od dnia jej złożenia, tj. termin związania ofertą upływa dnia </w:t>
      </w:r>
      <w:r w:rsidR="009D0382"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  <w:t>04.08.</w:t>
      </w:r>
      <w:r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  <w:t>202</w:t>
      </w:r>
      <w:r w:rsidR="007212D2"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  <w:t>6</w:t>
      </w:r>
      <w:r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  <w:t xml:space="preserve"> r.</w:t>
      </w:r>
    </w:p>
    <w:p w14:paraId="47FADC03" w14:textId="77777777" w:rsidR="00236F61" w:rsidRDefault="003D7AB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Pierwszym dniem związania ofertą jest dzień, w którym upływa termin składania ofert.</w:t>
      </w:r>
    </w:p>
    <w:p w14:paraId="7DD727D7" w14:textId="77777777" w:rsidR="00236F61" w:rsidRDefault="00236F61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4220719F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lastRenderedPageBreak/>
        <w:t>Opis sposobu przygotowywania oferty</w:t>
      </w:r>
    </w:p>
    <w:p w14:paraId="71B3A6AB" w14:textId="77777777" w:rsidR="00236F61" w:rsidRDefault="003D7AB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Oferta powinna zostać przygotowana zgodnie z wymogami zawartymi w niniejszej SWZ, w języku polskim i w formie elektronicznej pod rygorem nieważności. Treść oferty musi być zgodna z wymaganiami określonymi w dokumentach zamówienia.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Wzór formularza oferty stanowi załącznik nr 7 do SWZ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140DDA05" w14:textId="77777777" w:rsidR="00236F61" w:rsidRDefault="003D7AB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2" w:name="_heading=h.1fob9te" w:colFirst="0" w:colLast="0"/>
      <w:bookmarkEnd w:id="2"/>
      <w:r>
        <w:rPr>
          <w:rFonts w:ascii="Calibri" w:eastAsia="Calibri" w:hAnsi="Calibri" w:cs="Calibri"/>
          <w:color w:val="000000"/>
          <w:sz w:val="22"/>
          <w:szCs w:val="22"/>
        </w:rPr>
        <w:t>Oferta wraz z załącznikami musi być złożona w systemie informatycznym wskazanym w § 23 SWZ.</w:t>
      </w:r>
    </w:p>
    <w:p w14:paraId="7271BADE" w14:textId="77777777" w:rsidR="00236F61" w:rsidRDefault="003D7AB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Zamawiający rekomenduje, aby wykonawca, przed przystąpieniem do składania ofert w systemie, zapoznał się z Instrukcją korzystania z systemu, i zasadami określonymi w § 23 SWZ.</w:t>
      </w:r>
    </w:p>
    <w:p w14:paraId="101ADAAD" w14:textId="77777777" w:rsidR="00236F61" w:rsidRDefault="003D7AB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Jeżeli Wykonawcy wspólnie ubiegają się o udzielenie zamówienia, ustanawiają pełnomocnika do reprezentowania ich w postępowaniu albo do reprezentowania ich w postępowaniu i zawarcia umowy.</w:t>
      </w:r>
    </w:p>
    <w:p w14:paraId="7143D445" w14:textId="77777777" w:rsidR="00236F61" w:rsidRDefault="003D7AB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t xml:space="preserve">Wykonawca obowiązany jest </w:t>
      </w:r>
      <w:r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>wykazać umocowanie</w:t>
      </w:r>
      <w:r>
        <w:rPr>
          <w:rFonts w:ascii="Calibri" w:eastAsia="Calibri" w:hAnsi="Calibri" w:cs="Calibri"/>
          <w:color w:val="000000"/>
          <w:sz w:val="22"/>
          <w:szCs w:val="22"/>
          <w:u w:val="single"/>
        </w:rPr>
        <w:t xml:space="preserve"> osoby podpisującej ofertę załączając do oferty stosowne dokumenty. Jeżeli uprawnienie do reprezentacji osoby podpisującej ofertę </w:t>
      </w:r>
      <w:r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>nie wynika z załączonego dokumentu rejestrowego, do oferty należy dołączyć stosowne pełnomocnictwo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52334876" w14:textId="77777777" w:rsidR="00236F61" w:rsidRDefault="003D7AB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W celu potwierdzenia, że osoba działająca w imieniu wykonawcy jest umocowana do jego reprezentowania, zamawiający żąda od wykonawcy odpisu lub informacji z Krajowego Rejestru Sądowego, Centralnej Ewidencji i Informacji o Działalności Gospodarczej lub innego właściwego rejestru</w:t>
      </w:r>
      <w:r>
        <w:rPr>
          <w:rFonts w:ascii="Calibri" w:eastAsia="Calibri" w:hAnsi="Calibri" w:cs="Calibri"/>
          <w:color w:val="000000"/>
          <w:sz w:val="22"/>
          <w:szCs w:val="22"/>
        </w:rPr>
        <w:t>. Jeżeli w imieniu wykonawcy działa osoba, której umocowanie do jego reprezentowania nie wynika z dokumentów, o których mowa w zdaniu poprzedzającym, zamawiający żąda od wykonawcy pełnomocnictwa lub innego dokumentu potwierdzającego umocowanie do reprezentowania wykonawcy. Pełnomocnictwo może także wynikać z Sekcji B Jednolitego Europejskiego Dokumentu Zamówienia albo w sekcji tej udzielono pełnomocnictwa poprzez wskazanie szczegółowego jego zakresu i złożenia w kwestii udzielenia umocowania jednoznacznego oświadczenia woli.</w:t>
      </w:r>
    </w:p>
    <w:p w14:paraId="146FB834" w14:textId="77777777" w:rsidR="00236F61" w:rsidRDefault="003D7AB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Wykonawca nie jest zobowiązany do złożenia dokumentów innych niż pełnomocnictwo, o których mowa w ust. 6, jeżeli zamawiający może je uzyskać za pomocą bezpłatnych i ogólnodostępnych baz danych, o ile wykonawca wskazał dane umożliwiające dostęp do tych dokumentów.</w:t>
      </w:r>
    </w:p>
    <w:p w14:paraId="1CFA547F" w14:textId="77777777" w:rsidR="00236F61" w:rsidRDefault="003D7AB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Postanowienia ust. 5 stosuje się odpowiednio do osoby działającej w imieniu wykonawców wspólnie ubiegających się o udzielenie zamówienia publicznego.</w:t>
      </w:r>
    </w:p>
    <w:p w14:paraId="69676B69" w14:textId="77777777" w:rsidR="00236F61" w:rsidRDefault="003D7AB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Do upływu terminu składania ofert wykonawca może wycofać ofertę.</w:t>
      </w:r>
    </w:p>
    <w:p w14:paraId="3F90865E" w14:textId="77777777" w:rsidR="00236F61" w:rsidRDefault="003D7AB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Na ofertę składa się:  </w:t>
      </w:r>
    </w:p>
    <w:p w14:paraId="267F9B38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„Oferta – Formularz ofertowy” (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załącznik nr 7 do SWZ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) </w:t>
      </w: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 xml:space="preserve">podpisana 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>kwalifikowanym podpisem elektronicznym osoby/osób upoważnionej/ upoważnionych do reprezentowania wykonawcy zgodnie z formą reprezentacji określoną w dokumencie rejestrowym właściwym dla formy organizacyjnej lub innym dokumencie.</w:t>
      </w:r>
    </w:p>
    <w:p w14:paraId="0872695F" w14:textId="77777777" w:rsidR="00236F61" w:rsidRDefault="00236F61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28411391" w14:textId="77777777" w:rsidR="00236F61" w:rsidRDefault="003D7AB8">
      <w:pPr>
        <w:ind w:left="426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W treści oferty Wykonawca zobowiązany jest podać dla każdej z części, w której składa ofertę: </w:t>
      </w:r>
    </w:p>
    <w:p w14:paraId="6398620A" w14:textId="0F20F7E9" w:rsidR="00236F61" w:rsidRDefault="003D7AB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cenę za realizację </w:t>
      </w:r>
      <w:r w:rsidR="00CA2343">
        <w:rPr>
          <w:rFonts w:ascii="Calibri" w:eastAsia="Calibri" w:hAnsi="Calibri" w:cs="Calibri"/>
          <w:b/>
          <w:color w:val="000000"/>
          <w:sz w:val="22"/>
          <w:szCs w:val="22"/>
        </w:rPr>
        <w:t xml:space="preserve">całości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przedmiotu zamówienia obliczoną zgodnie z wymaganiami określonymi w § 17 SWZ z wykorzystaniem kosztorysu określonego we wzorze formularza oferty.</w:t>
      </w:r>
    </w:p>
    <w:p w14:paraId="67F5F498" w14:textId="0959EFE1" w:rsidR="00236F61" w:rsidRDefault="003D7AB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nazwę, model, producenta oraz numer katalogowy każdego z oferowanych towarów</w:t>
      </w:r>
      <w:r w:rsidR="005517E7">
        <w:rPr>
          <w:rFonts w:ascii="Calibri" w:eastAsia="Calibri" w:hAnsi="Calibri" w:cs="Calibri"/>
          <w:b/>
          <w:color w:val="000000"/>
          <w:sz w:val="22"/>
          <w:szCs w:val="22"/>
        </w:rPr>
        <w:t xml:space="preserve"> a także oferowane parametry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. Powyższe dane stanowią treść oferty i nie podlegają uzupełnieniu na zasadach określonych w § 5 SWZ.</w:t>
      </w:r>
    </w:p>
    <w:p w14:paraId="61B558B0" w14:textId="4227560D" w:rsidR="00236F61" w:rsidRPr="002E1D75" w:rsidRDefault="003D7AB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oferowany termin dostawy liczony </w:t>
      </w:r>
      <w:r w:rsidRPr="002E1D75">
        <w:rPr>
          <w:rFonts w:ascii="Calibri" w:eastAsia="Calibri" w:hAnsi="Calibri" w:cs="Calibri"/>
          <w:b/>
          <w:color w:val="000000"/>
          <w:sz w:val="22"/>
          <w:szCs w:val="22"/>
        </w:rPr>
        <w:t>w dniach</w:t>
      </w:r>
      <w:r w:rsidR="00761B80">
        <w:rPr>
          <w:rFonts w:ascii="Calibri" w:eastAsia="Calibri" w:hAnsi="Calibri" w:cs="Calibri"/>
          <w:b/>
          <w:color w:val="000000"/>
          <w:sz w:val="22"/>
          <w:szCs w:val="22"/>
        </w:rPr>
        <w:t xml:space="preserve"> kalendarzowych</w:t>
      </w:r>
      <w:r w:rsidRPr="002E1D75">
        <w:rPr>
          <w:rFonts w:ascii="Calibri" w:eastAsia="Calibri" w:hAnsi="Calibri" w:cs="Calibri"/>
          <w:b/>
          <w:color w:val="000000"/>
          <w:sz w:val="22"/>
          <w:szCs w:val="22"/>
        </w:rPr>
        <w:t>.</w:t>
      </w:r>
    </w:p>
    <w:p w14:paraId="0518403E" w14:textId="5AA968D3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1146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2E1D75">
        <w:rPr>
          <w:rFonts w:ascii="Calibri" w:eastAsia="Calibri" w:hAnsi="Calibri" w:cs="Calibri"/>
          <w:b/>
          <w:color w:val="000000"/>
          <w:sz w:val="22"/>
          <w:szCs w:val="22"/>
        </w:rPr>
        <w:t>Jeżeli Wykonawca nie zadeklaruje żadnego terminu dostawy Zamawiający przyjmie, iż oferowany jest maksymalny termin dostawy</w:t>
      </w:r>
      <w:r w:rsidR="008F74ED">
        <w:rPr>
          <w:rFonts w:ascii="Calibri" w:eastAsia="Calibri" w:hAnsi="Calibri" w:cs="Calibri"/>
          <w:b/>
          <w:color w:val="000000"/>
          <w:sz w:val="22"/>
          <w:szCs w:val="22"/>
        </w:rPr>
        <w:t>:</w:t>
      </w:r>
      <w:r w:rsidRPr="002E1D75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5517E7">
        <w:rPr>
          <w:rFonts w:ascii="Calibri" w:eastAsia="Calibri" w:hAnsi="Calibri" w:cs="Calibri"/>
          <w:b/>
          <w:color w:val="000000"/>
          <w:sz w:val="22"/>
          <w:szCs w:val="22"/>
        </w:rPr>
        <w:t>28</w:t>
      </w:r>
      <w:r w:rsidR="0044325C" w:rsidRPr="0044325C">
        <w:rPr>
          <w:rFonts w:ascii="Calibri" w:eastAsia="Calibri" w:hAnsi="Calibri" w:cs="Calibri"/>
          <w:b/>
          <w:color w:val="000000"/>
          <w:sz w:val="22"/>
          <w:szCs w:val="22"/>
        </w:rPr>
        <w:t xml:space="preserve"> dni dla części 1, </w:t>
      </w:r>
      <w:r w:rsidR="005517E7">
        <w:rPr>
          <w:rFonts w:ascii="Calibri" w:eastAsia="Calibri" w:hAnsi="Calibri" w:cs="Calibri"/>
          <w:b/>
          <w:color w:val="000000"/>
          <w:sz w:val="22"/>
          <w:szCs w:val="22"/>
        </w:rPr>
        <w:t>35</w:t>
      </w:r>
      <w:r w:rsidR="0044325C" w:rsidRPr="0044325C">
        <w:rPr>
          <w:rFonts w:ascii="Calibri" w:eastAsia="Calibri" w:hAnsi="Calibri" w:cs="Calibri"/>
          <w:b/>
          <w:color w:val="000000"/>
          <w:sz w:val="22"/>
          <w:szCs w:val="22"/>
        </w:rPr>
        <w:t xml:space="preserve"> dni dla części </w:t>
      </w:r>
      <w:r w:rsidR="009A522E">
        <w:rPr>
          <w:rFonts w:ascii="Calibri" w:eastAsia="Calibri" w:hAnsi="Calibri" w:cs="Calibri"/>
          <w:b/>
          <w:color w:val="000000"/>
          <w:sz w:val="22"/>
          <w:szCs w:val="22"/>
        </w:rPr>
        <w:t>2</w:t>
      </w:r>
      <w:r w:rsidR="005517E7">
        <w:rPr>
          <w:rFonts w:ascii="Calibri" w:eastAsia="Calibri" w:hAnsi="Calibri" w:cs="Calibri"/>
          <w:b/>
          <w:color w:val="000000"/>
          <w:sz w:val="22"/>
          <w:szCs w:val="22"/>
        </w:rPr>
        <w:t xml:space="preserve"> i 3</w:t>
      </w:r>
      <w:r w:rsidR="004572B7">
        <w:rPr>
          <w:rFonts w:ascii="Calibri" w:eastAsia="Calibri" w:hAnsi="Calibri" w:cs="Calibri"/>
          <w:b/>
          <w:color w:val="000000"/>
          <w:sz w:val="22"/>
          <w:szCs w:val="22"/>
        </w:rPr>
        <w:t xml:space="preserve"> oraz </w:t>
      </w:r>
      <w:r w:rsidR="005517E7">
        <w:rPr>
          <w:rFonts w:ascii="Calibri" w:eastAsia="Calibri" w:hAnsi="Calibri" w:cs="Calibri"/>
          <w:b/>
          <w:color w:val="000000"/>
          <w:sz w:val="22"/>
          <w:szCs w:val="22"/>
        </w:rPr>
        <w:t>90</w:t>
      </w:r>
      <w:r w:rsidR="004572B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dni dla części </w:t>
      </w:r>
      <w:r w:rsidR="005517E7">
        <w:rPr>
          <w:rFonts w:ascii="Calibri" w:eastAsia="Calibri" w:hAnsi="Calibri" w:cs="Calibri"/>
          <w:b/>
          <w:color w:val="000000"/>
          <w:sz w:val="22"/>
          <w:szCs w:val="22"/>
        </w:rPr>
        <w:t xml:space="preserve">4 i </w:t>
      </w:r>
      <w:r w:rsidR="004572B7">
        <w:rPr>
          <w:rFonts w:ascii="Calibri" w:eastAsia="Calibri" w:hAnsi="Calibri" w:cs="Calibri"/>
          <w:b/>
          <w:color w:val="000000"/>
          <w:sz w:val="22"/>
          <w:szCs w:val="22"/>
        </w:rPr>
        <w:t>5</w:t>
      </w:r>
      <w:r w:rsidR="0044325C" w:rsidRPr="0044325C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(§ 6 SWZ);</w:t>
      </w:r>
    </w:p>
    <w:p w14:paraId="0E653802" w14:textId="77777777" w:rsidR="00236F61" w:rsidRDefault="003D7AB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oferowany termin gwarancji w pełnych miesiącach</w:t>
      </w:r>
    </w:p>
    <w:p w14:paraId="5C226204" w14:textId="3D41B95F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1146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W przypadku niepodania przez Wykonawcę terminu gwarancji Zamawiający przyjmuje, iż oferowany jest termin wymagany odpowiednio zgodnie </w:t>
      </w:r>
      <w:r w:rsidRPr="00067F9D">
        <w:rPr>
          <w:rFonts w:ascii="Calibri" w:eastAsia="Calibri" w:hAnsi="Calibri" w:cs="Calibri"/>
          <w:b/>
          <w:color w:val="000000"/>
          <w:sz w:val="22"/>
          <w:szCs w:val="22"/>
        </w:rPr>
        <w:t>z § 4 ust.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5. </w:t>
      </w:r>
    </w:p>
    <w:p w14:paraId="1D713E64" w14:textId="1C7343BE" w:rsidR="00A32A3B" w:rsidRDefault="00A32A3B">
      <w:pPr>
        <w:pBdr>
          <w:top w:val="nil"/>
          <w:left w:val="nil"/>
          <w:bottom w:val="nil"/>
          <w:right w:val="nil"/>
          <w:between w:val="nil"/>
        </w:pBdr>
        <w:ind w:left="1146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4AAA9F2E" w14:textId="6171A2C8" w:rsidR="00236F61" w:rsidRDefault="00A32A3B" w:rsidP="00A32A3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32A3B">
        <w:rPr>
          <w:rFonts w:ascii="Calibri" w:eastAsia="Calibri" w:hAnsi="Calibri" w:cs="Calibri"/>
          <w:b/>
          <w:color w:val="000000"/>
          <w:sz w:val="22"/>
          <w:szCs w:val="22"/>
        </w:rPr>
        <w:t>Do oferty należy dołączyć przedmiotowe środki dowodowe, o których mowa w §5 SWZ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.</w:t>
      </w:r>
    </w:p>
    <w:p w14:paraId="5F7EC61F" w14:textId="77777777" w:rsidR="00A32A3B" w:rsidRDefault="00A32A3B" w:rsidP="00A32A3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2"/>
          <w:szCs w:val="22"/>
        </w:rPr>
      </w:pPr>
    </w:p>
    <w:p w14:paraId="0EA9727E" w14:textId="77777777" w:rsidR="00236F61" w:rsidRDefault="003D7AB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Zamawiający żąda podania w ofercie, części zamówienia, których wykonanie Wykonawca zamierza powierzyć podwykonawcom, oraz podania nazw ewentualnych podwykonawców, jeżeli zostali wybrani.</w:t>
      </w:r>
    </w:p>
    <w:p w14:paraId="159A09E4" w14:textId="2CF924F2" w:rsidR="00236F61" w:rsidRDefault="003D7AB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Wykonawca realizuje żądanie, o którym mowa w ust. </w:t>
      </w:r>
      <w:r w:rsidR="00CA2343">
        <w:rPr>
          <w:rFonts w:ascii="Calibri" w:eastAsia="Calibri" w:hAnsi="Calibri" w:cs="Calibri"/>
          <w:b/>
          <w:color w:val="000000"/>
          <w:sz w:val="22"/>
          <w:szCs w:val="22"/>
        </w:rPr>
        <w:t xml:space="preserve">11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poprzez wskazanie w Części II Sekcji D JEDZ (Załącznik nr 2 do SWZ) informacji czy zamierza powierzyć wykonanie części zamówienia podwykonawcom i podania firm podwykonawców jeżeli zostali wybrani. Dodatkowo Zamawiający żąda wskazania przez Wykonawcę w Części IV Sekcji C pkt 10) JEDZ części zamówienia, których wykonanie zamierza powierzyć podwykonawcom.</w:t>
      </w:r>
    </w:p>
    <w:p w14:paraId="517A398F" w14:textId="77777777" w:rsidR="00236F61" w:rsidRDefault="003D7AB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Jeżeli została złożona oferta, której wybór prowadziłby do powstania u zamawiającego obowiązku podatkowego zgodnie z </w:t>
      </w:r>
      <w:hyperlink r:id="rId33" w:anchor="/document/17086198?cm=DOCUMENT">
        <w:r>
          <w:rPr>
            <w:rFonts w:ascii="Calibri" w:eastAsia="Calibri" w:hAnsi="Calibri" w:cs="Calibri"/>
            <w:color w:val="000000"/>
            <w:sz w:val="22"/>
            <w:szCs w:val="22"/>
          </w:rPr>
          <w:t>ustawą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z dnia 11 marca 2004 r. o podatku od towarów i usług (Dz. U. z 2018 r. poz. 2174, z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późn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. zm.), dla celów zastosowania kryterium ceny lub kosztu zamawiający dolicza do przedstawionej w tej ofercie ceny kwotę podatku od towarów i usług, którą miałby obowiązek rozliczyć. Wykonawca ma obowiązek w treści oferty:</w:t>
      </w:r>
    </w:p>
    <w:p w14:paraId="58FEF299" w14:textId="77777777" w:rsidR="00236F61" w:rsidRDefault="003D7AB8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poinformowania zamawiającego, że wybór jego oferty będzie prowadził do powstania u zamawiającego obowiązku podatkowego;</w:t>
      </w:r>
    </w:p>
    <w:p w14:paraId="47ADB4A5" w14:textId="77777777" w:rsidR="00236F61" w:rsidRDefault="003D7AB8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wskazania nazwy (rodzaju) towaru lub usługi, których dostawa lub świadczenie będą prowadziły do powstania obowiązku podatkowego;</w:t>
      </w:r>
    </w:p>
    <w:p w14:paraId="6DF7E858" w14:textId="77777777" w:rsidR="00236F61" w:rsidRDefault="003D7AB8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wskazania wartości towaru lub usługi objętego obowiązkiem podatkowym zamawiającego, bez kwoty podatku;</w:t>
      </w:r>
    </w:p>
    <w:p w14:paraId="5A995FF8" w14:textId="77777777" w:rsidR="00236F61" w:rsidRDefault="003D7AB8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wskazania stawki podatku od towarów i usług, która zgodnie z wiedzą wykonawcy, będzie miała zastosowanie.</w:t>
      </w:r>
    </w:p>
    <w:p w14:paraId="49038B6E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Sposób oraz termin składania ofert</w:t>
      </w:r>
    </w:p>
    <w:p w14:paraId="2808C8BD" w14:textId="2842E5B2" w:rsidR="00236F61" w:rsidRDefault="003D7AB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Termin składania ofert </w:t>
      </w:r>
      <w:r w:rsidRPr="00067F9D">
        <w:rPr>
          <w:rFonts w:ascii="Calibri" w:eastAsia="Calibri" w:hAnsi="Calibri" w:cs="Calibri"/>
          <w:b/>
          <w:color w:val="000000"/>
          <w:sz w:val="22"/>
          <w:szCs w:val="22"/>
        </w:rPr>
        <w:t xml:space="preserve">upływa dnia </w:t>
      </w:r>
      <w:r w:rsidR="009D0382"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  <w:t>07.05.</w:t>
      </w:r>
      <w:r w:rsidR="008A47D4"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  <w:t>202</w:t>
      </w:r>
      <w:r w:rsidR="007212D2"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  <w:t>6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r. o godzinie 09:00</w:t>
      </w:r>
    </w:p>
    <w:p w14:paraId="7409C2F7" w14:textId="77777777" w:rsidR="00236F61" w:rsidRDefault="003D7AB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Ofertę̨ należy sporządzić i złożyć zgodnie z wymaganiami określonymi w niniejszej w SWZ, za pośrednictwem Platformy Zakupowej stosowanej przez Zamawiającego wskazanej  w § 23 SWZ.</w:t>
      </w:r>
    </w:p>
    <w:p w14:paraId="3589626F" w14:textId="77777777" w:rsidR="00236F61" w:rsidRDefault="00236F61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72921AF5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Termin otwarcia ofert;</w:t>
      </w:r>
    </w:p>
    <w:p w14:paraId="6A2112A7" w14:textId="45CE3736" w:rsidR="00236F61" w:rsidRDefault="003D7AB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Zamawiający dokona otwarcia ofert </w:t>
      </w:r>
      <w:r w:rsidRPr="00067F9D">
        <w:rPr>
          <w:rFonts w:ascii="Calibri" w:eastAsia="Calibri" w:hAnsi="Calibri" w:cs="Calibri"/>
          <w:b/>
          <w:color w:val="000000"/>
          <w:sz w:val="22"/>
          <w:szCs w:val="22"/>
        </w:rPr>
        <w:t xml:space="preserve">w dniu </w:t>
      </w:r>
      <w:r w:rsidR="009D0382"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  <w:t>07.05.</w:t>
      </w:r>
      <w:bookmarkStart w:id="3" w:name="_GoBack"/>
      <w:bookmarkEnd w:id="3"/>
      <w:r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  <w:t>202</w:t>
      </w:r>
      <w:r w:rsidR="007212D2"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  <w:t>6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r. o godzinie 09:30</w:t>
      </w:r>
    </w:p>
    <w:p w14:paraId="11D56EDB" w14:textId="558E5D8F" w:rsidR="00236F61" w:rsidRDefault="003D7AB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Niezwłocznie po dokonaniu otwarcia ofert Zamawiający zamieści na stronie internetowej postępowania informacje, o których mowa w art. 222 ust. 5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pzp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51A827CA" w14:textId="77777777" w:rsidR="008F74ED" w:rsidRDefault="008F74ED" w:rsidP="008F74ED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40A8766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Sposób obliczenia ceny;</w:t>
      </w:r>
    </w:p>
    <w:p w14:paraId="62F9249A" w14:textId="77777777" w:rsidR="00236F61" w:rsidRDefault="003D7AB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Wykonawca poda w ofercie cenę ryczałtową brutto za wykonanie zamówienia zgodnie z wymaganiami określonymi w Formularzu oferty.</w:t>
      </w:r>
    </w:p>
    <w:p w14:paraId="0AFE0BE7" w14:textId="77777777" w:rsidR="00236F61" w:rsidRDefault="003D7AB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Podana cena musi obejmować wszystkie koszty realizacji prac z uwzględnieniem wszystkich opłat i podatków (także od towarów i usług). Cena musi być podana w złotych polskich.</w:t>
      </w:r>
    </w:p>
    <w:p w14:paraId="4F1B5C3B" w14:textId="1C775056" w:rsidR="00236F61" w:rsidRDefault="003D7AB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Wszystkie ceny należy podać w złotych polskich, z dokładnością do 2 miejsc po przecinku. Wykonawca określi ceny na wszystkie elementy zamówienia wymienione w Formularz</w:t>
      </w:r>
      <w:r w:rsidR="00A32A3B">
        <w:rPr>
          <w:rFonts w:ascii="Calibri" w:eastAsia="Calibri" w:hAnsi="Calibri" w:cs="Calibri"/>
          <w:color w:val="000000"/>
          <w:sz w:val="22"/>
          <w:szCs w:val="22"/>
        </w:rPr>
        <w:t>u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ofertow</w:t>
      </w:r>
      <w:r w:rsidR="00A32A3B">
        <w:rPr>
          <w:rFonts w:ascii="Calibri" w:eastAsia="Calibri" w:hAnsi="Calibri" w:cs="Calibri"/>
          <w:color w:val="000000"/>
          <w:sz w:val="22"/>
          <w:szCs w:val="22"/>
        </w:rPr>
        <w:t>ym adekwatnie do danej części zamówienia do której składa ofertę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67AE2FED" w14:textId="77777777" w:rsidR="00236F61" w:rsidRDefault="003D7AB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Wszystkie ceny określone przez Wykonawcę zostaną ustalone na okres obowiązywania umowy i nie będą podlegały zmianom z zastrzeżeniem przypadków wskazanych w umowie.</w:t>
      </w:r>
    </w:p>
    <w:p w14:paraId="207197E7" w14:textId="734DFF15" w:rsidR="00236F61" w:rsidRDefault="003D7AB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Ocenie podlegać będzie całkowita cena ryczałtowa brutto określona przez Wykonawcę w Formularz</w:t>
      </w:r>
      <w:r w:rsidR="00A32A3B">
        <w:rPr>
          <w:rFonts w:ascii="Calibri" w:eastAsia="Calibri" w:hAnsi="Calibri" w:cs="Calibri"/>
          <w:color w:val="000000"/>
          <w:sz w:val="22"/>
          <w:szCs w:val="22"/>
        </w:rPr>
        <w:t>u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ofertow</w:t>
      </w:r>
      <w:r w:rsidR="00A32A3B">
        <w:rPr>
          <w:rFonts w:ascii="Calibri" w:eastAsia="Calibri" w:hAnsi="Calibri" w:cs="Calibri"/>
          <w:color w:val="000000"/>
          <w:sz w:val="22"/>
          <w:szCs w:val="22"/>
        </w:rPr>
        <w:t>ym w danej części zamówienia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0DD359C" w14:textId="498AA240" w:rsidR="00236F61" w:rsidRDefault="003D7AB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 przypadku rozbieżności pomiędzy ceną podaną przez wykonawcę w Formularzu ofertowym wyrażoną słownie oraz cyfrowo za prawidłową Zamawiający uzna wartość (cenę) wyrażoną słownie.</w:t>
      </w:r>
    </w:p>
    <w:p w14:paraId="667F5F8B" w14:textId="3D9E9CB5" w:rsidR="007C5D53" w:rsidRDefault="007C5D53" w:rsidP="008F74ED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15E8076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Opis kryteriów oceny ofert wraz z podaniem wag tych kryteriów i sposobu oceny ofert;</w:t>
      </w:r>
    </w:p>
    <w:p w14:paraId="2172D9BA" w14:textId="77777777" w:rsidR="00236F61" w:rsidRDefault="003D7AB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Przy wyborze najkorzystniejszej oferty Zamawiający będzie kierować się następującymi kryteriami i ich znaczeniem oraz w następujący sposób będzie oceniać oferty w poszczególnych kryteriach:</w:t>
      </w:r>
    </w:p>
    <w:p w14:paraId="0F654593" w14:textId="77777777" w:rsidR="00C846AF" w:rsidRDefault="00C846AF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7829B60A" w14:textId="36096818" w:rsidR="00236F61" w:rsidRDefault="003D7AB8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Części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1</w:t>
      </w:r>
    </w:p>
    <w:tbl>
      <w:tblPr>
        <w:tblStyle w:val="a0"/>
        <w:tblW w:w="9144" w:type="dxa"/>
        <w:tblInd w:w="421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1915"/>
      </w:tblGrid>
      <w:tr w:rsidR="00236F61" w14:paraId="4E383E3F" w14:textId="77777777" w:rsidTr="007212D2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3399C2F" w14:textId="77777777" w:rsidR="00236F61" w:rsidRDefault="003D7AB8">
            <w:pPr>
              <w:ind w:left="168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Kryterium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429AF57" w14:textId="77777777" w:rsidR="00236F61" w:rsidRDefault="003D7AB8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Liczba punktów (waga)</w:t>
            </w:r>
          </w:p>
        </w:tc>
      </w:tr>
      <w:tr w:rsidR="00236F61" w14:paraId="4833A3C0" w14:textId="77777777" w:rsidTr="007212D2">
        <w:trPr>
          <w:trHeight w:val="462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EB8E614" w14:textId="77777777" w:rsidR="00236F61" w:rsidRDefault="003D7AB8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Cena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65F7C62" w14:textId="3574CA63" w:rsidR="00236F61" w:rsidRDefault="00A32A3B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10</w:t>
            </w:r>
            <w:r w:rsidR="003D7AB8">
              <w:rPr>
                <w:rFonts w:ascii="Calibri" w:eastAsia="Calibri" w:hAnsi="Calibri" w:cs="Calibri"/>
                <w:b/>
                <w:sz w:val="22"/>
                <w:szCs w:val="22"/>
              </w:rPr>
              <w:t>0</w:t>
            </w:r>
          </w:p>
        </w:tc>
      </w:tr>
    </w:tbl>
    <w:p w14:paraId="092F9674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12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1ABA0BC" w14:textId="63F1AB9C" w:rsidR="00236F61" w:rsidRDefault="003D7AB8">
      <w:pPr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W kryterium „Cena”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najwyższą liczbę punktów (</w:t>
      </w:r>
      <w:r w:rsidR="00A32A3B">
        <w:rPr>
          <w:rFonts w:ascii="Calibri" w:eastAsia="Calibri" w:hAnsi="Calibri" w:cs="Calibri"/>
          <w:color w:val="000000"/>
          <w:sz w:val="22"/>
          <w:szCs w:val="22"/>
        </w:rPr>
        <w:t>10</w:t>
      </w:r>
      <w:r>
        <w:rPr>
          <w:rFonts w:ascii="Calibri" w:eastAsia="Calibri" w:hAnsi="Calibri" w:cs="Calibri"/>
          <w:color w:val="000000"/>
          <w:sz w:val="22"/>
          <w:szCs w:val="22"/>
        </w:rPr>
        <w:t>0) otrzyma oferta zawierająca najniższą całkowitą cenę ryczałtową brutto, a każda następna odpowiednio zgodnie ze wzorem:</w:t>
      </w:r>
    </w:p>
    <w:p w14:paraId="3041EF71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C8B7CCB" w14:textId="60C9AE95" w:rsidR="00236F61" w:rsidRDefault="003D7AB8">
      <w:pPr>
        <w:jc w:val="center"/>
        <w:rPr>
          <w:rFonts w:ascii="Cambria Math" w:eastAsia="Cambria Math" w:hAnsi="Cambria Math" w:cs="Cambria Math"/>
          <w:color w:val="000000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</w:rPr>
            <m:t>C=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</w:rPr>
                <m:t>cena oferty najniżej skalkulowanej X 100</m:t>
              </m:r>
            </m:num>
            <m:den>
              <m:r>
                <w:rPr>
                  <w:rFonts w:ascii="Cambria Math" w:eastAsia="Cambria Math" w:hAnsi="Cambria Math" w:cs="Cambria Math"/>
                  <w:color w:val="000000"/>
                </w:rPr>
                <m:t>cena oferty ocenianej</m:t>
              </m:r>
            </m:den>
          </m:f>
        </m:oMath>
      </m:oMathPara>
    </w:p>
    <w:p w14:paraId="3E3F782C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F2A8731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5F177BF6" w14:textId="77777777" w:rsidR="007212D2" w:rsidRDefault="007212D2" w:rsidP="00D361A0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32BD12" w14:textId="4DF0C102" w:rsidR="0044325C" w:rsidRPr="00A32A3B" w:rsidRDefault="00C23852" w:rsidP="0018478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32A3B">
        <w:rPr>
          <w:rFonts w:ascii="Calibri" w:eastAsia="Calibri" w:hAnsi="Calibri" w:cs="Calibri"/>
          <w:color w:val="000000"/>
          <w:sz w:val="22"/>
          <w:szCs w:val="22"/>
        </w:rPr>
        <w:t>Częś</w:t>
      </w:r>
      <w:r w:rsidR="00AD3883" w:rsidRPr="00A32A3B">
        <w:rPr>
          <w:rFonts w:ascii="Calibri" w:eastAsia="Calibri" w:hAnsi="Calibri" w:cs="Calibri"/>
          <w:color w:val="000000"/>
          <w:sz w:val="22"/>
          <w:szCs w:val="22"/>
        </w:rPr>
        <w:t>ć</w:t>
      </w:r>
      <w:r w:rsidRPr="00A32A3B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7212D2" w:rsidRPr="00A32A3B">
        <w:rPr>
          <w:rFonts w:ascii="Calibri" w:eastAsia="Calibri" w:hAnsi="Calibri" w:cs="Calibri"/>
          <w:b/>
          <w:color w:val="000000"/>
          <w:sz w:val="22"/>
          <w:szCs w:val="22"/>
        </w:rPr>
        <w:t>2</w:t>
      </w:r>
    </w:p>
    <w:tbl>
      <w:tblPr>
        <w:tblStyle w:val="a0"/>
        <w:tblW w:w="9144" w:type="dxa"/>
        <w:tblInd w:w="421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1915"/>
      </w:tblGrid>
      <w:tr w:rsidR="0044325C" w14:paraId="5E79C32E" w14:textId="77777777" w:rsidTr="007212D2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FD8A9BF" w14:textId="0609D117" w:rsidR="0044325C" w:rsidRDefault="0044325C" w:rsidP="0044325C">
            <w:pPr>
              <w:ind w:left="168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Kryterium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5F4E173" w14:textId="41A718D3" w:rsidR="0044325C" w:rsidRDefault="0044325C" w:rsidP="0044325C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Liczba punktów (waga)</w:t>
            </w:r>
          </w:p>
        </w:tc>
      </w:tr>
      <w:tr w:rsidR="0044325C" w14:paraId="33EB3EEB" w14:textId="77777777" w:rsidTr="007212D2">
        <w:trPr>
          <w:trHeight w:val="462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041A3B7" w14:textId="41515915" w:rsidR="0044325C" w:rsidRDefault="0044325C" w:rsidP="0044325C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Cena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1325B73" w14:textId="63AD864D" w:rsidR="0044325C" w:rsidRDefault="0044325C" w:rsidP="0044325C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60</w:t>
            </w:r>
          </w:p>
        </w:tc>
      </w:tr>
      <w:tr w:rsidR="0044325C" w14:paraId="5F0BC4DD" w14:textId="77777777" w:rsidTr="007212D2">
        <w:trPr>
          <w:trHeight w:val="462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2D99410" w14:textId="68D3548A" w:rsidR="0044325C" w:rsidRDefault="0044325C" w:rsidP="0044325C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Termin realizacji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01209B8" w14:textId="5974A7DA" w:rsidR="0044325C" w:rsidRDefault="00A32A3B" w:rsidP="0044325C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1</w:t>
            </w:r>
            <w:r w:rsidR="0044325C">
              <w:rPr>
                <w:rFonts w:ascii="Calibri" w:eastAsia="Calibri" w:hAnsi="Calibri" w:cs="Calibri"/>
                <w:b/>
                <w:sz w:val="22"/>
                <w:szCs w:val="22"/>
              </w:rPr>
              <w:t>0</w:t>
            </w:r>
          </w:p>
        </w:tc>
      </w:tr>
      <w:tr w:rsidR="00A32A3B" w14:paraId="24D14E78" w14:textId="77777777" w:rsidTr="007212D2">
        <w:trPr>
          <w:trHeight w:val="462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15223C4" w14:textId="7DBDE281" w:rsidR="00A32A3B" w:rsidRDefault="00A32A3B" w:rsidP="0044325C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Gwarancja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732D990" w14:textId="4751B3E5" w:rsidR="00A32A3B" w:rsidRDefault="00A32A3B" w:rsidP="0044325C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30</w:t>
            </w:r>
          </w:p>
        </w:tc>
      </w:tr>
    </w:tbl>
    <w:p w14:paraId="03952609" w14:textId="77777777" w:rsidR="00C23852" w:rsidRDefault="00C23852" w:rsidP="00C2385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12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BE0E012" w14:textId="77777777" w:rsidR="00C23852" w:rsidRDefault="00C23852" w:rsidP="004572B7">
      <w:pPr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W kryterium „Cena”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najwyższą liczbę punktów (60) otrzyma oferta zawierająca najniższą całkowitą cenę ryczałtową brutto, a każda następna odpowiednio zgodnie ze wzorem:</w:t>
      </w:r>
    </w:p>
    <w:p w14:paraId="4D00B9E0" w14:textId="77777777" w:rsidR="00C23852" w:rsidRDefault="00C23852" w:rsidP="00C23852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FE7AE14" w14:textId="77777777" w:rsidR="00C23852" w:rsidRDefault="00C23852" w:rsidP="00C23852">
      <w:pPr>
        <w:jc w:val="center"/>
        <w:rPr>
          <w:rFonts w:ascii="Cambria Math" w:eastAsia="Cambria Math" w:hAnsi="Cambria Math" w:cs="Cambria Math"/>
          <w:color w:val="000000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</w:rPr>
            <m:t>C=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</w:rPr>
                <m:t>cena oferty najniżej skalkulowanej X 60</m:t>
              </m:r>
            </m:num>
            <m:den>
              <m:r>
                <w:rPr>
                  <w:rFonts w:ascii="Cambria Math" w:eastAsia="Cambria Math" w:hAnsi="Cambria Math" w:cs="Cambria Math"/>
                  <w:color w:val="000000"/>
                </w:rPr>
                <m:t>cena oferty ocenianej</m:t>
              </m:r>
            </m:den>
          </m:f>
        </m:oMath>
      </m:oMathPara>
    </w:p>
    <w:p w14:paraId="660DF7BA" w14:textId="77777777" w:rsidR="00C23852" w:rsidRDefault="00C23852" w:rsidP="00C23852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0E578D5" w14:textId="77777777" w:rsidR="00C23852" w:rsidRDefault="00C23852" w:rsidP="00C23852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E594A30" w14:textId="77777777" w:rsidR="00C23852" w:rsidRDefault="00C23852" w:rsidP="004572B7">
      <w:pPr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W kryterium „termin realizacji” zamówienia </w:t>
      </w:r>
      <w:r>
        <w:rPr>
          <w:rFonts w:ascii="Calibri" w:eastAsia="Calibri" w:hAnsi="Calibri" w:cs="Calibri"/>
          <w:color w:val="000000"/>
          <w:sz w:val="22"/>
          <w:szCs w:val="22"/>
        </w:rPr>
        <w:t>ocena zostanie dokonana w następujący sposób:</w:t>
      </w:r>
    </w:p>
    <w:p w14:paraId="027FDFDE" w14:textId="77777777" w:rsidR="00C23852" w:rsidRDefault="00C23852" w:rsidP="00C23852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EBC059C" w14:textId="3387C04D" w:rsidR="00C23852" w:rsidRDefault="00C23852" w:rsidP="00C23852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najwyższą liczbę punktów (</w:t>
      </w:r>
      <w:r w:rsidR="00A32A3B">
        <w:rPr>
          <w:rFonts w:ascii="Calibri" w:eastAsia="Calibri" w:hAnsi="Calibri" w:cs="Calibri"/>
          <w:color w:val="000000"/>
          <w:sz w:val="22"/>
          <w:szCs w:val="22"/>
        </w:rPr>
        <w:t>1</w:t>
      </w:r>
      <w:r>
        <w:rPr>
          <w:rFonts w:ascii="Calibri" w:eastAsia="Calibri" w:hAnsi="Calibri" w:cs="Calibri"/>
          <w:color w:val="000000"/>
          <w:sz w:val="22"/>
          <w:szCs w:val="22"/>
        </w:rPr>
        <w:t>0) otrzyma oferta zawierająca najkrótszy termin realizacji, a każda następna odpowiednio zgodnie ze wzorem:</w:t>
      </w:r>
    </w:p>
    <w:p w14:paraId="0E303A32" w14:textId="77777777" w:rsidR="00C23852" w:rsidRDefault="00C23852" w:rsidP="00C23852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B3558C4" w14:textId="7F40BD8B" w:rsidR="00C23852" w:rsidRDefault="00C23852" w:rsidP="00C23852">
      <w:pPr>
        <w:jc w:val="center"/>
        <w:rPr>
          <w:rFonts w:ascii="Cambria Math" w:eastAsia="Cambria Math" w:hAnsi="Cambria Math" w:cs="Cambria Math"/>
          <w:color w:val="000000"/>
          <w:sz w:val="22"/>
          <w:szCs w:val="22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2"/>
              <w:szCs w:val="22"/>
            </w:rPr>
            <m:t>T=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2"/>
                  <w:szCs w:val="22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22"/>
                  <w:szCs w:val="22"/>
                </w:rPr>
                <m:t>najkrótszy oferowany termin dostawy X 10</m:t>
              </m:r>
            </m:num>
            <m:den>
              <m:r>
                <w:rPr>
                  <w:rFonts w:ascii="Cambria Math" w:eastAsia="Cambria Math" w:hAnsi="Cambria Math" w:cs="Cambria Math"/>
                  <w:color w:val="000000"/>
                  <w:sz w:val="22"/>
                  <w:szCs w:val="22"/>
                </w:rPr>
                <m:t>termin  dostawy oferty ocenianej</m:t>
              </m:r>
            </m:den>
          </m:f>
        </m:oMath>
      </m:oMathPara>
    </w:p>
    <w:p w14:paraId="789B57C7" w14:textId="77777777" w:rsidR="00C23852" w:rsidRDefault="00C23852" w:rsidP="00C23852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66B6F1E8" w14:textId="77777777" w:rsidR="009A522E" w:rsidRDefault="00C23852" w:rsidP="00C23852">
      <w:pPr>
        <w:pBdr>
          <w:top w:val="nil"/>
          <w:left w:val="nil"/>
          <w:bottom w:val="nil"/>
          <w:right w:val="nil"/>
          <w:between w:val="nil"/>
        </w:pBdr>
        <w:ind w:left="360" w:firstLine="49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z tym, że termin realizacji: </w:t>
      </w:r>
    </w:p>
    <w:p w14:paraId="1BF91528" w14:textId="56665CAB" w:rsidR="002C39AD" w:rsidRDefault="00C23852" w:rsidP="00C23852">
      <w:pPr>
        <w:pBdr>
          <w:top w:val="nil"/>
          <w:left w:val="nil"/>
          <w:bottom w:val="nil"/>
          <w:right w:val="nil"/>
          <w:between w:val="nil"/>
        </w:pBdr>
        <w:ind w:left="360" w:firstLine="49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nie może przekroczyć </w:t>
      </w:r>
      <w:r w:rsidR="00A32A3B">
        <w:rPr>
          <w:rFonts w:ascii="Calibri" w:eastAsia="Calibri" w:hAnsi="Calibri" w:cs="Calibri"/>
          <w:b/>
          <w:color w:val="000000"/>
          <w:sz w:val="22"/>
          <w:szCs w:val="22"/>
        </w:rPr>
        <w:t>35</w:t>
      </w:r>
      <w:r w:rsidRPr="00C23852">
        <w:rPr>
          <w:rFonts w:ascii="Calibri" w:eastAsia="Calibri" w:hAnsi="Calibri" w:cs="Calibri"/>
          <w:b/>
          <w:color w:val="000000"/>
          <w:sz w:val="22"/>
          <w:szCs w:val="22"/>
        </w:rPr>
        <w:t xml:space="preserve"> dni</w:t>
      </w:r>
      <w:r w:rsidR="00761B80">
        <w:rPr>
          <w:rFonts w:ascii="Calibri" w:eastAsia="Calibri" w:hAnsi="Calibri" w:cs="Calibri"/>
          <w:color w:val="000000"/>
          <w:sz w:val="22"/>
          <w:szCs w:val="22"/>
        </w:rPr>
        <w:t xml:space="preserve"> kalendarzowych</w:t>
      </w:r>
      <w:r w:rsidR="002C39AD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7A8361CE" w14:textId="7C56A2F9" w:rsidR="00C23852" w:rsidRPr="002C39AD" w:rsidRDefault="00C23852" w:rsidP="002C39AD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 w:rsidRPr="002C39AD">
        <w:rPr>
          <w:rFonts w:ascii="Calibri" w:eastAsia="Calibri" w:hAnsi="Calibri" w:cs="Calibri"/>
          <w:b/>
          <w:i/>
          <w:color w:val="000000"/>
          <w:sz w:val="22"/>
          <w:szCs w:val="22"/>
        </w:rPr>
        <w:t xml:space="preserve">  </w:t>
      </w:r>
    </w:p>
    <w:p w14:paraId="0CA0105B" w14:textId="0D6D50A8" w:rsidR="00AD3883" w:rsidRDefault="00AD3883" w:rsidP="00C23852">
      <w:pPr>
        <w:pBdr>
          <w:top w:val="nil"/>
          <w:left w:val="nil"/>
          <w:bottom w:val="nil"/>
          <w:right w:val="nil"/>
          <w:between w:val="nil"/>
        </w:pBdr>
        <w:ind w:left="360" w:firstLine="491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07E358A" w14:textId="220810EA" w:rsidR="00A32A3B" w:rsidRPr="00A32A3B" w:rsidRDefault="00A32A3B" w:rsidP="00A32A3B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32A3B">
        <w:rPr>
          <w:rFonts w:ascii="Calibri" w:eastAsia="Calibri" w:hAnsi="Calibri" w:cs="Calibri"/>
          <w:b/>
          <w:color w:val="000000"/>
          <w:sz w:val="22"/>
          <w:szCs w:val="22"/>
        </w:rPr>
        <w:t>W kryterium „termin gwarancji” zamówienia</w:t>
      </w:r>
      <w:r w:rsidRPr="00A32A3B">
        <w:rPr>
          <w:rFonts w:ascii="Calibri" w:eastAsia="Calibri" w:hAnsi="Calibri" w:cs="Calibri"/>
          <w:color w:val="000000"/>
          <w:sz w:val="22"/>
          <w:szCs w:val="22"/>
        </w:rPr>
        <w:t xml:space="preserve"> ocena zostanie dokonana w następujący sposób:</w:t>
      </w:r>
    </w:p>
    <w:p w14:paraId="74D8C419" w14:textId="77777777" w:rsidR="00A32A3B" w:rsidRDefault="00A32A3B" w:rsidP="00A32A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6F504A8F" w14:textId="79E30F96" w:rsidR="00A32A3B" w:rsidRPr="007212D2" w:rsidRDefault="00A32A3B" w:rsidP="00A32A3B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         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>1.</w:t>
      </w:r>
      <w:r>
        <w:rPr>
          <w:rFonts w:ascii="Calibri" w:eastAsia="Calibri" w:hAnsi="Calibri" w:cs="Calibri"/>
          <w:color w:val="000000"/>
          <w:sz w:val="22"/>
          <w:szCs w:val="22"/>
        </w:rPr>
        <w:t>2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>.</w:t>
      </w:r>
      <w:r>
        <w:rPr>
          <w:rFonts w:ascii="Calibri" w:eastAsia="Calibri" w:hAnsi="Calibri" w:cs="Calibri"/>
          <w:color w:val="000000"/>
          <w:sz w:val="22"/>
          <w:szCs w:val="22"/>
        </w:rPr>
        <w:t>c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 xml:space="preserve">.1. Zaoferowany termin gwarancji – od </w:t>
      </w:r>
      <w:r>
        <w:rPr>
          <w:rFonts w:ascii="Calibri" w:eastAsia="Calibri" w:hAnsi="Calibri" w:cs="Calibri"/>
          <w:color w:val="000000"/>
          <w:sz w:val="22"/>
          <w:szCs w:val="22"/>
        </w:rPr>
        <w:t>13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 xml:space="preserve"> miesięcy do </w:t>
      </w:r>
      <w:r>
        <w:rPr>
          <w:rFonts w:ascii="Calibri" w:eastAsia="Calibri" w:hAnsi="Calibri" w:cs="Calibri"/>
          <w:color w:val="000000"/>
          <w:sz w:val="22"/>
          <w:szCs w:val="22"/>
        </w:rPr>
        <w:t>24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 xml:space="preserve"> miesięcy – 10pkt</w:t>
      </w:r>
    </w:p>
    <w:p w14:paraId="35BC06B0" w14:textId="340AAF7E" w:rsidR="004B177D" w:rsidRDefault="00A32A3B" w:rsidP="00A32A3B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          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>1.</w:t>
      </w:r>
      <w:r>
        <w:rPr>
          <w:rFonts w:ascii="Calibri" w:eastAsia="Calibri" w:hAnsi="Calibri" w:cs="Calibri"/>
          <w:color w:val="000000"/>
          <w:sz w:val="22"/>
          <w:szCs w:val="22"/>
        </w:rPr>
        <w:t>2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>.</w:t>
      </w:r>
      <w:r>
        <w:rPr>
          <w:rFonts w:ascii="Calibri" w:eastAsia="Calibri" w:hAnsi="Calibri" w:cs="Calibri"/>
          <w:color w:val="000000"/>
          <w:sz w:val="22"/>
          <w:szCs w:val="22"/>
        </w:rPr>
        <w:t>c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 xml:space="preserve">.2. Zaoferowany termin gwarancji – od </w:t>
      </w:r>
      <w:r>
        <w:rPr>
          <w:rFonts w:ascii="Calibri" w:eastAsia="Calibri" w:hAnsi="Calibri" w:cs="Calibri"/>
          <w:color w:val="000000"/>
          <w:sz w:val="22"/>
          <w:szCs w:val="22"/>
        </w:rPr>
        <w:t>25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 xml:space="preserve"> miesięcy </w:t>
      </w:r>
      <w:r>
        <w:rPr>
          <w:rFonts w:ascii="Calibri" w:eastAsia="Calibri" w:hAnsi="Calibri" w:cs="Calibri"/>
          <w:color w:val="000000"/>
          <w:sz w:val="22"/>
          <w:szCs w:val="22"/>
        </w:rPr>
        <w:t>do 36 miesięcy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 xml:space="preserve"> – 20pkt</w:t>
      </w:r>
    </w:p>
    <w:p w14:paraId="7E13C45D" w14:textId="5DB8E562" w:rsidR="00A32A3B" w:rsidRDefault="00A32A3B" w:rsidP="00A32A3B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          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>1.</w:t>
      </w:r>
      <w:r>
        <w:rPr>
          <w:rFonts w:ascii="Calibri" w:eastAsia="Calibri" w:hAnsi="Calibri" w:cs="Calibri"/>
          <w:color w:val="000000"/>
          <w:sz w:val="22"/>
          <w:szCs w:val="22"/>
        </w:rPr>
        <w:t>2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>.</w:t>
      </w:r>
      <w:r>
        <w:rPr>
          <w:rFonts w:ascii="Calibri" w:eastAsia="Calibri" w:hAnsi="Calibri" w:cs="Calibri"/>
          <w:color w:val="000000"/>
          <w:sz w:val="22"/>
          <w:szCs w:val="22"/>
        </w:rPr>
        <w:t>c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>.</w:t>
      </w:r>
      <w:r>
        <w:rPr>
          <w:rFonts w:ascii="Calibri" w:eastAsia="Calibri" w:hAnsi="Calibri" w:cs="Calibri"/>
          <w:color w:val="000000"/>
          <w:sz w:val="22"/>
          <w:szCs w:val="22"/>
        </w:rPr>
        <w:t>3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 xml:space="preserve">. Zaoferowany termin gwarancji – od </w:t>
      </w:r>
      <w:r>
        <w:rPr>
          <w:rFonts w:ascii="Calibri" w:eastAsia="Calibri" w:hAnsi="Calibri" w:cs="Calibri"/>
          <w:color w:val="000000"/>
          <w:sz w:val="22"/>
          <w:szCs w:val="22"/>
        </w:rPr>
        <w:t>37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 xml:space="preserve"> miesięcy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i więcej 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 xml:space="preserve"> – </w:t>
      </w:r>
      <w:r>
        <w:rPr>
          <w:rFonts w:ascii="Calibri" w:eastAsia="Calibri" w:hAnsi="Calibri" w:cs="Calibri"/>
          <w:color w:val="000000"/>
          <w:sz w:val="22"/>
          <w:szCs w:val="22"/>
        </w:rPr>
        <w:t>3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>0pkt</w:t>
      </w:r>
    </w:p>
    <w:p w14:paraId="435CCC95" w14:textId="5A213A28" w:rsidR="004B177D" w:rsidRDefault="004B177D" w:rsidP="00C23852">
      <w:pPr>
        <w:pBdr>
          <w:top w:val="nil"/>
          <w:left w:val="nil"/>
          <w:bottom w:val="nil"/>
          <w:right w:val="nil"/>
          <w:between w:val="nil"/>
        </w:pBdr>
        <w:ind w:left="360" w:firstLine="491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7C0FC0E" w14:textId="77777777" w:rsidR="004B177D" w:rsidRDefault="004B177D" w:rsidP="00C23852">
      <w:pPr>
        <w:pBdr>
          <w:top w:val="nil"/>
          <w:left w:val="nil"/>
          <w:bottom w:val="nil"/>
          <w:right w:val="nil"/>
          <w:between w:val="nil"/>
        </w:pBdr>
        <w:ind w:left="360" w:firstLine="491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84F51F2" w14:textId="77777777" w:rsidR="007212D2" w:rsidRDefault="007212D2" w:rsidP="00C23852">
      <w:pPr>
        <w:pBdr>
          <w:top w:val="nil"/>
          <w:left w:val="nil"/>
          <w:bottom w:val="nil"/>
          <w:right w:val="nil"/>
          <w:between w:val="nil"/>
        </w:pBdr>
        <w:ind w:left="360" w:firstLine="491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C578367" w14:textId="1EE8FA0B" w:rsidR="007212D2" w:rsidRPr="00A32A3B" w:rsidRDefault="007212D2" w:rsidP="00184780">
      <w:pPr>
        <w:pStyle w:val="Akapitzlist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32A3B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 xml:space="preserve">Część </w:t>
      </w:r>
      <w:r w:rsidRPr="00A32A3B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3</w:t>
      </w:r>
    </w:p>
    <w:tbl>
      <w:tblPr>
        <w:tblW w:w="9144" w:type="dxa"/>
        <w:tblInd w:w="421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371"/>
        <w:gridCol w:w="1773"/>
      </w:tblGrid>
      <w:tr w:rsidR="007212D2" w:rsidRPr="00A32A3B" w14:paraId="30D48AEF" w14:textId="77777777" w:rsidTr="007212D2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D574041" w14:textId="77777777" w:rsidR="007212D2" w:rsidRPr="00A32A3B" w:rsidRDefault="007212D2" w:rsidP="007A251A">
            <w:pPr>
              <w:ind w:hanging="2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32A3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Kryterium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48D9B4" w14:textId="77777777" w:rsidR="007212D2" w:rsidRPr="00A32A3B" w:rsidRDefault="007212D2" w:rsidP="007A251A">
            <w:pPr>
              <w:ind w:hanging="2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32A3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Liczba punktów (waga)</w:t>
            </w:r>
          </w:p>
        </w:tc>
      </w:tr>
      <w:tr w:rsidR="007212D2" w:rsidRPr="00A32A3B" w14:paraId="50D51D78" w14:textId="77777777" w:rsidTr="007212D2">
        <w:trPr>
          <w:trHeight w:val="46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4E2C3AB" w14:textId="77777777" w:rsidR="007212D2" w:rsidRPr="00A32A3B" w:rsidRDefault="007212D2" w:rsidP="007A251A">
            <w:pPr>
              <w:ind w:hanging="2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32A3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Cena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A7976F2" w14:textId="2B8BFF74" w:rsidR="007212D2" w:rsidRPr="00A32A3B" w:rsidRDefault="004B177D" w:rsidP="007A251A">
            <w:pPr>
              <w:ind w:hanging="2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32A3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60</w:t>
            </w:r>
          </w:p>
        </w:tc>
      </w:tr>
      <w:tr w:rsidR="004B177D" w:rsidRPr="00A32A3B" w14:paraId="1DF9A641" w14:textId="77777777" w:rsidTr="007212D2">
        <w:trPr>
          <w:trHeight w:val="46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5C92A75" w14:textId="65B1DA22" w:rsidR="004B177D" w:rsidRPr="00A32A3B" w:rsidRDefault="004B177D" w:rsidP="004B177D">
            <w:pPr>
              <w:ind w:hanging="2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32A3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Termin realizacji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16EAD42" w14:textId="3CFB02E9" w:rsidR="004B177D" w:rsidRPr="00A32A3B" w:rsidRDefault="00A32A3B" w:rsidP="004B177D">
            <w:pPr>
              <w:ind w:hanging="2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4</w:t>
            </w:r>
            <w:r w:rsidR="004B177D" w:rsidRPr="00A32A3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0</w:t>
            </w:r>
          </w:p>
        </w:tc>
      </w:tr>
    </w:tbl>
    <w:p w14:paraId="37D0103C" w14:textId="26E0F894" w:rsidR="007212D2" w:rsidRPr="00A32A3B" w:rsidRDefault="007212D2" w:rsidP="007212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676C4FF8" w14:textId="68DDD4B7" w:rsidR="007212D2" w:rsidRPr="00A32A3B" w:rsidRDefault="007212D2" w:rsidP="00A32A3B">
      <w:pPr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ind w:left="1276" w:hanging="567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32A3B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 kryterium „Cena”</w:t>
      </w:r>
      <w:r w:rsidRPr="00A32A3B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najwyższą liczbę punktów (</w:t>
      </w:r>
      <w:r w:rsidR="004B177D" w:rsidRPr="00A32A3B">
        <w:rPr>
          <w:rFonts w:asciiTheme="minorHAnsi" w:eastAsia="Calibri" w:hAnsiTheme="minorHAnsi" w:cstheme="minorHAnsi"/>
          <w:color w:val="000000"/>
          <w:sz w:val="22"/>
          <w:szCs w:val="22"/>
        </w:rPr>
        <w:t>6</w:t>
      </w:r>
      <w:r w:rsidRPr="00A32A3B">
        <w:rPr>
          <w:rFonts w:asciiTheme="minorHAnsi" w:eastAsia="Calibri" w:hAnsiTheme="minorHAnsi" w:cstheme="minorHAnsi"/>
          <w:color w:val="000000"/>
          <w:sz w:val="22"/>
          <w:szCs w:val="22"/>
        </w:rPr>
        <w:t>0) otrzyma oferta zawierająca najniższą całkowitą cenę ryczałtową brutto, a każda następna odpowiednio zgodnie ze wzorem:</w:t>
      </w:r>
    </w:p>
    <w:p w14:paraId="4144BEA7" w14:textId="77777777" w:rsidR="007212D2" w:rsidRPr="007212D2" w:rsidRDefault="007212D2" w:rsidP="007212D2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552D32E" w14:textId="2A2A27D4" w:rsidR="007212D2" w:rsidRPr="007212D2" w:rsidRDefault="007212D2" w:rsidP="007212D2">
      <w:pPr>
        <w:ind w:hanging="2"/>
        <w:jc w:val="center"/>
        <w:rPr>
          <w:rFonts w:asciiTheme="minorHAnsi" w:eastAsia="Cambria Math" w:hAnsiTheme="minorHAnsi" w:cstheme="minorHAnsi"/>
          <w:color w:val="000000"/>
          <w:sz w:val="22"/>
          <w:szCs w:val="22"/>
        </w:rPr>
      </w:pPr>
      <m:oMathPara>
        <m:oMath>
          <m:r>
            <w:rPr>
              <w:rFonts w:ascii="Cambria Math" w:eastAsia="Cambria Math" w:hAnsi="Cambria Math" w:cstheme="minorHAnsi"/>
              <w:color w:val="000000"/>
              <w:sz w:val="22"/>
              <w:szCs w:val="22"/>
            </w:rPr>
            <m:t>C=</m:t>
          </m:r>
          <m:f>
            <m:fPr>
              <m:ctrlPr>
                <w:rPr>
                  <w:rFonts w:ascii="Cambria Math" w:eastAsia="Cambria Math" w:hAnsi="Cambria Math" w:cstheme="minorHAnsi"/>
                  <w:color w:val="000000"/>
                  <w:sz w:val="22"/>
                  <w:szCs w:val="22"/>
                </w:rPr>
              </m:ctrlPr>
            </m:fPr>
            <m:num>
              <m:r>
                <w:rPr>
                  <w:rFonts w:ascii="Cambria Math" w:eastAsia="Cambria Math" w:hAnsi="Cambria Math" w:cstheme="minorHAnsi"/>
                  <w:color w:val="000000"/>
                  <w:sz w:val="22"/>
                  <w:szCs w:val="22"/>
                </w:rPr>
                <m:t>cena oferty najniżej skalkulowanej X 60</m:t>
              </m:r>
            </m:num>
            <m:den>
              <m:r>
                <w:rPr>
                  <w:rFonts w:ascii="Cambria Math" w:eastAsia="Cambria Math" w:hAnsi="Cambria Math" w:cstheme="minorHAnsi"/>
                  <w:color w:val="000000"/>
                  <w:sz w:val="22"/>
                  <w:szCs w:val="22"/>
                </w:rPr>
                <m:t>cena oferty ocenianej</m:t>
              </m:r>
            </m:den>
          </m:f>
        </m:oMath>
      </m:oMathPara>
    </w:p>
    <w:p w14:paraId="1FAD1139" w14:textId="74A0F264" w:rsidR="007212D2" w:rsidRPr="007212D2" w:rsidRDefault="007212D2" w:rsidP="007212D2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34F5C8C" w14:textId="07984C98" w:rsidR="004B177D" w:rsidRPr="004B177D" w:rsidRDefault="004B177D" w:rsidP="00A32A3B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4B177D">
        <w:rPr>
          <w:rFonts w:ascii="Calibri" w:eastAsia="Calibri" w:hAnsi="Calibri" w:cs="Calibri"/>
          <w:b/>
          <w:color w:val="000000"/>
          <w:sz w:val="22"/>
          <w:szCs w:val="22"/>
        </w:rPr>
        <w:t xml:space="preserve">W kryterium „termin realizacji” zamówienia </w:t>
      </w:r>
      <w:r w:rsidRPr="004B177D">
        <w:rPr>
          <w:rFonts w:ascii="Calibri" w:eastAsia="Calibri" w:hAnsi="Calibri" w:cs="Calibri"/>
          <w:color w:val="000000"/>
          <w:sz w:val="22"/>
          <w:szCs w:val="22"/>
        </w:rPr>
        <w:t>ocena zostanie dokonana w następujący sposób:</w:t>
      </w:r>
    </w:p>
    <w:p w14:paraId="569E4BF0" w14:textId="77777777" w:rsidR="004B177D" w:rsidRDefault="004B177D" w:rsidP="004B177D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1D4114E" w14:textId="440E967A" w:rsidR="004B177D" w:rsidRDefault="004B177D" w:rsidP="004B177D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najwyższą liczbę punktów (</w:t>
      </w:r>
      <w:r w:rsidR="00A32A3B">
        <w:rPr>
          <w:rFonts w:ascii="Calibri" w:eastAsia="Calibri" w:hAnsi="Calibri" w:cs="Calibri"/>
          <w:color w:val="000000"/>
          <w:sz w:val="22"/>
          <w:szCs w:val="22"/>
        </w:rPr>
        <w:t>4</w:t>
      </w:r>
      <w:r>
        <w:rPr>
          <w:rFonts w:ascii="Calibri" w:eastAsia="Calibri" w:hAnsi="Calibri" w:cs="Calibri"/>
          <w:color w:val="000000"/>
          <w:sz w:val="22"/>
          <w:szCs w:val="22"/>
        </w:rPr>
        <w:t>0) otrzyma oferta zawierająca najkrótszy termin realizacji, a każda następna odpowiednio zgodnie ze wzorem:</w:t>
      </w:r>
    </w:p>
    <w:p w14:paraId="0FA88C05" w14:textId="77777777" w:rsidR="004B177D" w:rsidRDefault="004B177D" w:rsidP="004B177D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0105583" w14:textId="2FD176E6" w:rsidR="004B177D" w:rsidRDefault="004B177D" w:rsidP="004B177D">
      <w:pPr>
        <w:jc w:val="center"/>
        <w:rPr>
          <w:rFonts w:ascii="Cambria Math" w:eastAsia="Cambria Math" w:hAnsi="Cambria Math" w:cs="Cambria Math"/>
          <w:color w:val="000000"/>
          <w:sz w:val="22"/>
          <w:szCs w:val="22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2"/>
              <w:szCs w:val="22"/>
            </w:rPr>
            <m:t>T=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2"/>
                  <w:szCs w:val="22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22"/>
                  <w:szCs w:val="22"/>
                </w:rPr>
                <m:t>najkrótszy oferowany termin dostawy X 40</m:t>
              </m:r>
            </m:num>
            <m:den>
              <m:r>
                <w:rPr>
                  <w:rFonts w:ascii="Cambria Math" w:eastAsia="Cambria Math" w:hAnsi="Cambria Math" w:cs="Cambria Math"/>
                  <w:color w:val="000000"/>
                  <w:sz w:val="22"/>
                  <w:szCs w:val="22"/>
                </w:rPr>
                <m:t>termin  dostawy oferty ocenianej</m:t>
              </m:r>
            </m:den>
          </m:f>
        </m:oMath>
      </m:oMathPara>
    </w:p>
    <w:p w14:paraId="1DAD5730" w14:textId="77777777" w:rsidR="004B177D" w:rsidRDefault="004B177D" w:rsidP="004B177D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0234437C" w14:textId="2B275862" w:rsidR="004B177D" w:rsidRDefault="004B177D" w:rsidP="004B177D">
      <w:pPr>
        <w:pBdr>
          <w:top w:val="nil"/>
          <w:left w:val="nil"/>
          <w:bottom w:val="nil"/>
          <w:right w:val="nil"/>
          <w:between w:val="nil"/>
        </w:pBdr>
        <w:ind w:left="360" w:firstLine="49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z tym, że termin realizacji nie może przekroczyć: </w:t>
      </w:r>
      <w:r w:rsidR="00A32A3B">
        <w:rPr>
          <w:rFonts w:ascii="Calibri" w:eastAsia="Calibri" w:hAnsi="Calibri" w:cs="Calibri"/>
          <w:b/>
          <w:color w:val="000000"/>
          <w:sz w:val="22"/>
          <w:szCs w:val="22"/>
        </w:rPr>
        <w:t>35</w:t>
      </w:r>
      <w:r w:rsidRPr="00C23852">
        <w:rPr>
          <w:rFonts w:ascii="Calibri" w:eastAsia="Calibri" w:hAnsi="Calibri" w:cs="Calibri"/>
          <w:b/>
          <w:color w:val="000000"/>
          <w:sz w:val="22"/>
          <w:szCs w:val="22"/>
        </w:rPr>
        <w:t xml:space="preserve"> dni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kalendarzowych </w:t>
      </w:r>
    </w:p>
    <w:p w14:paraId="0C2E85F6" w14:textId="77777777" w:rsidR="004B177D" w:rsidRDefault="004B177D" w:rsidP="004B177D">
      <w:pPr>
        <w:pBdr>
          <w:top w:val="nil"/>
          <w:left w:val="nil"/>
          <w:bottom w:val="nil"/>
          <w:right w:val="nil"/>
          <w:between w:val="nil"/>
        </w:pBdr>
        <w:ind w:left="360" w:firstLine="491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54C38E0" w14:textId="11CB2967" w:rsidR="004B177D" w:rsidRDefault="004B177D" w:rsidP="004B177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2EB0D4D" w14:textId="77777777" w:rsidR="00A32A3B" w:rsidRPr="007212D2" w:rsidRDefault="00A32A3B" w:rsidP="004B177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ADAF418" w14:textId="70455B14" w:rsidR="00A32A3B" w:rsidRPr="00A32A3B" w:rsidRDefault="00A32A3B" w:rsidP="00184780">
      <w:pPr>
        <w:pStyle w:val="Akapitzlist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32A3B">
        <w:rPr>
          <w:rFonts w:ascii="Calibri" w:eastAsia="Calibri" w:hAnsi="Calibri" w:cs="Calibri"/>
          <w:color w:val="000000"/>
          <w:sz w:val="22"/>
          <w:szCs w:val="22"/>
        </w:rPr>
        <w:t xml:space="preserve">Część </w:t>
      </w:r>
      <w:r w:rsidRPr="00A32A3B">
        <w:rPr>
          <w:rFonts w:ascii="Calibri" w:eastAsia="Calibri" w:hAnsi="Calibri" w:cs="Calibri"/>
          <w:b/>
          <w:color w:val="000000"/>
          <w:sz w:val="22"/>
          <w:szCs w:val="22"/>
        </w:rPr>
        <w:t>4 - 5</w:t>
      </w:r>
    </w:p>
    <w:tbl>
      <w:tblPr>
        <w:tblW w:w="9144" w:type="dxa"/>
        <w:tblInd w:w="421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371"/>
        <w:gridCol w:w="1773"/>
      </w:tblGrid>
      <w:tr w:rsidR="00A32A3B" w:rsidRPr="00A32A3B" w14:paraId="613C4262" w14:textId="77777777" w:rsidTr="00184780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CD3124A" w14:textId="77777777" w:rsidR="00A32A3B" w:rsidRPr="00A32A3B" w:rsidRDefault="00A32A3B" w:rsidP="00184780">
            <w:pPr>
              <w:ind w:hanging="2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32A3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Kryterium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7164FE" w14:textId="77777777" w:rsidR="00A32A3B" w:rsidRPr="00A32A3B" w:rsidRDefault="00A32A3B" w:rsidP="00184780">
            <w:pPr>
              <w:ind w:hanging="2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32A3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Liczba punktów (waga)</w:t>
            </w:r>
          </w:p>
        </w:tc>
      </w:tr>
      <w:tr w:rsidR="00A32A3B" w:rsidRPr="00A32A3B" w14:paraId="16C5F5BA" w14:textId="77777777" w:rsidTr="00184780">
        <w:trPr>
          <w:trHeight w:val="46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FCB88D5" w14:textId="77777777" w:rsidR="00A32A3B" w:rsidRPr="00A32A3B" w:rsidRDefault="00A32A3B" w:rsidP="00184780">
            <w:pPr>
              <w:ind w:hanging="2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32A3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Cena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E4D4E6A" w14:textId="77777777" w:rsidR="00A32A3B" w:rsidRPr="00A32A3B" w:rsidRDefault="00A32A3B" w:rsidP="00184780">
            <w:pPr>
              <w:ind w:hanging="2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32A3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60</w:t>
            </w:r>
          </w:p>
        </w:tc>
      </w:tr>
      <w:tr w:rsidR="00A32A3B" w:rsidRPr="00A32A3B" w14:paraId="65DC71E1" w14:textId="77777777" w:rsidTr="00184780">
        <w:trPr>
          <w:trHeight w:val="46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370A368" w14:textId="77777777" w:rsidR="00A32A3B" w:rsidRPr="00A32A3B" w:rsidRDefault="00A32A3B" w:rsidP="00184780">
            <w:pPr>
              <w:ind w:hanging="2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32A3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Termin gwarancji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339A785" w14:textId="77777777" w:rsidR="00A32A3B" w:rsidRPr="00A32A3B" w:rsidRDefault="00A32A3B" w:rsidP="00184780">
            <w:pPr>
              <w:ind w:hanging="2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32A3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20</w:t>
            </w:r>
          </w:p>
        </w:tc>
      </w:tr>
      <w:tr w:rsidR="00A32A3B" w:rsidRPr="00A32A3B" w14:paraId="1F5967F0" w14:textId="77777777" w:rsidTr="00184780">
        <w:trPr>
          <w:trHeight w:val="46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509B967" w14:textId="77777777" w:rsidR="00A32A3B" w:rsidRPr="00A32A3B" w:rsidRDefault="00A32A3B" w:rsidP="00184780">
            <w:pPr>
              <w:ind w:hanging="2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32A3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Termin realizacji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11A7723" w14:textId="77777777" w:rsidR="00A32A3B" w:rsidRPr="00A32A3B" w:rsidRDefault="00A32A3B" w:rsidP="00184780">
            <w:pPr>
              <w:ind w:hanging="2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32A3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20</w:t>
            </w:r>
          </w:p>
        </w:tc>
      </w:tr>
    </w:tbl>
    <w:p w14:paraId="43F51D28" w14:textId="77777777" w:rsidR="00A32A3B" w:rsidRDefault="00A32A3B" w:rsidP="00A32A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D6C5F80" w14:textId="77777777" w:rsidR="00A32A3B" w:rsidRPr="007212D2" w:rsidRDefault="00A32A3B" w:rsidP="00A32A3B">
      <w:pPr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ind w:left="1276" w:hanging="567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212D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 kryterium „Cena”</w:t>
      </w:r>
      <w:r w:rsidRPr="007212D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najwyższą liczbę punktów (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>6</w:t>
      </w:r>
      <w:r w:rsidRPr="007212D2">
        <w:rPr>
          <w:rFonts w:asciiTheme="minorHAnsi" w:eastAsia="Calibri" w:hAnsiTheme="minorHAnsi" w:cstheme="minorHAnsi"/>
          <w:color w:val="000000"/>
          <w:sz w:val="22"/>
          <w:szCs w:val="22"/>
        </w:rPr>
        <w:t>0) otrzyma oferta zawierająca najniższą całkowitą cenę ryczałtową brutto, a każda następna odpowiednio zgodnie ze wzorem:</w:t>
      </w:r>
    </w:p>
    <w:p w14:paraId="31986E6B" w14:textId="77777777" w:rsidR="00A32A3B" w:rsidRPr="007212D2" w:rsidRDefault="00A32A3B" w:rsidP="00A32A3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3FD0CC33" w14:textId="77777777" w:rsidR="00A32A3B" w:rsidRPr="007212D2" w:rsidRDefault="00A32A3B" w:rsidP="00A32A3B">
      <w:pPr>
        <w:ind w:hanging="2"/>
        <w:jc w:val="center"/>
        <w:rPr>
          <w:rFonts w:asciiTheme="minorHAnsi" w:eastAsia="Cambria Math" w:hAnsiTheme="minorHAnsi" w:cstheme="minorHAnsi"/>
          <w:color w:val="000000"/>
          <w:sz w:val="22"/>
          <w:szCs w:val="22"/>
        </w:rPr>
      </w:pPr>
      <m:oMathPara>
        <m:oMath>
          <m:r>
            <w:rPr>
              <w:rFonts w:ascii="Cambria Math" w:eastAsia="Cambria Math" w:hAnsi="Cambria Math" w:cstheme="minorHAnsi"/>
              <w:color w:val="000000"/>
              <w:sz w:val="22"/>
              <w:szCs w:val="22"/>
            </w:rPr>
            <m:t>C=</m:t>
          </m:r>
          <m:f>
            <m:fPr>
              <m:ctrlPr>
                <w:rPr>
                  <w:rFonts w:ascii="Cambria Math" w:eastAsia="Cambria Math" w:hAnsi="Cambria Math" w:cstheme="minorHAnsi"/>
                  <w:color w:val="000000"/>
                  <w:sz w:val="22"/>
                  <w:szCs w:val="22"/>
                </w:rPr>
              </m:ctrlPr>
            </m:fPr>
            <m:num>
              <m:r>
                <w:rPr>
                  <w:rFonts w:ascii="Cambria Math" w:eastAsia="Cambria Math" w:hAnsi="Cambria Math" w:cstheme="minorHAnsi"/>
                  <w:color w:val="000000"/>
                  <w:sz w:val="22"/>
                  <w:szCs w:val="22"/>
                </w:rPr>
                <m:t>cena oferty najniżej skalkulowanej X 60</m:t>
              </m:r>
            </m:num>
            <m:den>
              <m:r>
                <w:rPr>
                  <w:rFonts w:ascii="Cambria Math" w:eastAsia="Cambria Math" w:hAnsi="Cambria Math" w:cstheme="minorHAnsi"/>
                  <w:color w:val="000000"/>
                  <w:sz w:val="22"/>
                  <w:szCs w:val="22"/>
                </w:rPr>
                <m:t>cena oferty ocenianej</m:t>
              </m:r>
            </m:den>
          </m:f>
        </m:oMath>
      </m:oMathPara>
    </w:p>
    <w:p w14:paraId="48368563" w14:textId="77777777" w:rsidR="00A32A3B" w:rsidRPr="007212D2" w:rsidRDefault="00A32A3B" w:rsidP="00A32A3B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EA7FE07" w14:textId="77777777" w:rsidR="00A32A3B" w:rsidRPr="004B177D" w:rsidRDefault="00A32A3B" w:rsidP="00A32A3B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4B177D">
        <w:rPr>
          <w:rFonts w:ascii="Calibri" w:eastAsia="Calibri" w:hAnsi="Calibri" w:cs="Calibri"/>
          <w:b/>
          <w:color w:val="000000"/>
          <w:sz w:val="22"/>
          <w:szCs w:val="22"/>
        </w:rPr>
        <w:t xml:space="preserve">W kryterium „termin realizacji” zamówienia </w:t>
      </w:r>
      <w:r w:rsidRPr="004B177D">
        <w:rPr>
          <w:rFonts w:ascii="Calibri" w:eastAsia="Calibri" w:hAnsi="Calibri" w:cs="Calibri"/>
          <w:color w:val="000000"/>
          <w:sz w:val="22"/>
          <w:szCs w:val="22"/>
        </w:rPr>
        <w:t>ocena zostanie dokonana w następujący sposób:</w:t>
      </w:r>
    </w:p>
    <w:p w14:paraId="3DC9554B" w14:textId="77777777" w:rsidR="00A32A3B" w:rsidRDefault="00A32A3B" w:rsidP="00A32A3B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FD9F6BC" w14:textId="77777777" w:rsidR="00A32A3B" w:rsidRDefault="00A32A3B" w:rsidP="00A32A3B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najwyższą liczbę punktów (20) otrzyma oferta zawierająca najkrótszy termin realizacji, a każda następna odpowiednio zgodnie ze wzorem:</w:t>
      </w:r>
    </w:p>
    <w:p w14:paraId="17DB77FF" w14:textId="77777777" w:rsidR="00A32A3B" w:rsidRDefault="00A32A3B" w:rsidP="00A32A3B">
      <w:pPr>
        <w:pBdr>
          <w:top w:val="nil"/>
          <w:left w:val="nil"/>
          <w:bottom w:val="nil"/>
          <w:right w:val="nil"/>
          <w:between w:val="nil"/>
        </w:pBdr>
        <w:ind w:left="122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997221D" w14:textId="77777777" w:rsidR="00A32A3B" w:rsidRDefault="00A32A3B" w:rsidP="00A32A3B">
      <w:pPr>
        <w:jc w:val="center"/>
        <w:rPr>
          <w:rFonts w:ascii="Cambria Math" w:eastAsia="Cambria Math" w:hAnsi="Cambria Math" w:cs="Cambria Math"/>
          <w:color w:val="000000"/>
          <w:sz w:val="22"/>
          <w:szCs w:val="22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2"/>
              <w:szCs w:val="22"/>
            </w:rPr>
            <m:t>T=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2"/>
                  <w:szCs w:val="22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22"/>
                  <w:szCs w:val="22"/>
                </w:rPr>
                <m:t>najkrótszy oferowany termin dostawy X 20</m:t>
              </m:r>
            </m:num>
            <m:den>
              <m:r>
                <w:rPr>
                  <w:rFonts w:ascii="Cambria Math" w:eastAsia="Cambria Math" w:hAnsi="Cambria Math" w:cs="Cambria Math"/>
                  <w:color w:val="000000"/>
                  <w:sz w:val="22"/>
                  <w:szCs w:val="22"/>
                </w:rPr>
                <m:t>termin  dostawy oferty ocenianej</m:t>
              </m:r>
            </m:den>
          </m:f>
        </m:oMath>
      </m:oMathPara>
    </w:p>
    <w:p w14:paraId="1604A062" w14:textId="77777777" w:rsidR="00A32A3B" w:rsidRDefault="00A32A3B" w:rsidP="00A32A3B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4A898E04" w14:textId="77777777" w:rsidR="00A32A3B" w:rsidRDefault="00A32A3B" w:rsidP="00A32A3B">
      <w:pPr>
        <w:pBdr>
          <w:top w:val="nil"/>
          <w:left w:val="nil"/>
          <w:bottom w:val="nil"/>
          <w:right w:val="nil"/>
          <w:between w:val="nil"/>
        </w:pBdr>
        <w:ind w:left="360" w:firstLine="49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z tym, że termin realizacji nie może przekroczyć: </w:t>
      </w:r>
    </w:p>
    <w:p w14:paraId="1A1A150F" w14:textId="35FEF6C3" w:rsidR="00A32A3B" w:rsidRDefault="00A32A3B" w:rsidP="00A32A3B">
      <w:pPr>
        <w:pBdr>
          <w:top w:val="nil"/>
          <w:left w:val="nil"/>
          <w:bottom w:val="nil"/>
          <w:right w:val="nil"/>
          <w:between w:val="nil"/>
        </w:pBdr>
        <w:ind w:left="360" w:firstLine="49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90</w:t>
      </w:r>
      <w:r w:rsidRPr="00C23852">
        <w:rPr>
          <w:rFonts w:ascii="Calibri" w:eastAsia="Calibri" w:hAnsi="Calibri" w:cs="Calibri"/>
          <w:b/>
          <w:color w:val="000000"/>
          <w:sz w:val="22"/>
          <w:szCs w:val="22"/>
        </w:rPr>
        <w:t xml:space="preserve"> dni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kalendarzowych dla części 4 i 5 </w:t>
      </w:r>
    </w:p>
    <w:p w14:paraId="14462899" w14:textId="77777777" w:rsidR="00A32A3B" w:rsidRDefault="00A32A3B" w:rsidP="00A32A3B">
      <w:pPr>
        <w:pBdr>
          <w:top w:val="nil"/>
          <w:left w:val="nil"/>
          <w:bottom w:val="nil"/>
          <w:right w:val="nil"/>
          <w:between w:val="nil"/>
        </w:pBdr>
        <w:ind w:left="360" w:firstLine="491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290320C" w14:textId="77777777" w:rsidR="00A32A3B" w:rsidRPr="00D361A0" w:rsidRDefault="00A32A3B" w:rsidP="00A32A3B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361A0">
        <w:rPr>
          <w:rFonts w:ascii="Calibri" w:eastAsia="Calibri" w:hAnsi="Calibri" w:cs="Calibri"/>
          <w:b/>
          <w:color w:val="000000"/>
          <w:sz w:val="22"/>
          <w:szCs w:val="22"/>
        </w:rPr>
        <w:t>W kryterium „termin gwarancji” zamówienia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ocena </w:t>
      </w:r>
      <w:r w:rsidRPr="00D361A0">
        <w:rPr>
          <w:rFonts w:ascii="Calibri" w:eastAsia="Calibri" w:hAnsi="Calibri" w:cs="Calibri"/>
          <w:color w:val="000000"/>
          <w:sz w:val="22"/>
          <w:szCs w:val="22"/>
        </w:rPr>
        <w:t>zostanie dokonana w następujący sposób:</w:t>
      </w:r>
    </w:p>
    <w:p w14:paraId="50DCE69A" w14:textId="77777777" w:rsidR="00A32A3B" w:rsidRDefault="00A32A3B" w:rsidP="00A32A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11AEC20" w14:textId="0171B15C" w:rsidR="00A32A3B" w:rsidRDefault="00A32A3B" w:rsidP="00A32A3B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         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>1.</w:t>
      </w:r>
      <w:r>
        <w:rPr>
          <w:rFonts w:ascii="Calibri" w:eastAsia="Calibri" w:hAnsi="Calibri" w:cs="Calibri"/>
          <w:color w:val="000000"/>
          <w:sz w:val="22"/>
          <w:szCs w:val="22"/>
        </w:rPr>
        <w:t>4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>.</w:t>
      </w:r>
      <w:r>
        <w:rPr>
          <w:rFonts w:ascii="Calibri" w:eastAsia="Calibri" w:hAnsi="Calibri" w:cs="Calibri"/>
          <w:color w:val="000000"/>
          <w:sz w:val="22"/>
          <w:szCs w:val="22"/>
        </w:rPr>
        <w:t>c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 xml:space="preserve">.1. Zaoferowany termin gwarancji – od </w:t>
      </w:r>
      <w:r>
        <w:rPr>
          <w:rFonts w:ascii="Calibri" w:eastAsia="Calibri" w:hAnsi="Calibri" w:cs="Calibri"/>
          <w:color w:val="000000"/>
          <w:sz w:val="22"/>
          <w:szCs w:val="22"/>
        </w:rPr>
        <w:t>25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 xml:space="preserve"> miesięcy do </w:t>
      </w:r>
      <w:r>
        <w:rPr>
          <w:rFonts w:ascii="Calibri" w:eastAsia="Calibri" w:hAnsi="Calibri" w:cs="Calibri"/>
          <w:color w:val="000000"/>
          <w:sz w:val="22"/>
          <w:szCs w:val="22"/>
        </w:rPr>
        <w:t>36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 xml:space="preserve"> miesięcy – 10pkt</w:t>
      </w:r>
    </w:p>
    <w:p w14:paraId="454FD139" w14:textId="02C592A1" w:rsidR="00A32A3B" w:rsidRPr="007212D2" w:rsidRDefault="00A32A3B" w:rsidP="00A32A3B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          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>1.</w:t>
      </w:r>
      <w:r>
        <w:rPr>
          <w:rFonts w:ascii="Calibri" w:eastAsia="Calibri" w:hAnsi="Calibri" w:cs="Calibri"/>
          <w:color w:val="000000"/>
          <w:sz w:val="22"/>
          <w:szCs w:val="22"/>
        </w:rPr>
        <w:t>4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>.</w:t>
      </w:r>
      <w:r>
        <w:rPr>
          <w:rFonts w:ascii="Calibri" w:eastAsia="Calibri" w:hAnsi="Calibri" w:cs="Calibri"/>
          <w:color w:val="000000"/>
          <w:sz w:val="22"/>
          <w:szCs w:val="22"/>
        </w:rPr>
        <w:t>c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 xml:space="preserve">.2. Zaoferowany termin gwarancji – od </w:t>
      </w:r>
      <w:r>
        <w:rPr>
          <w:rFonts w:ascii="Calibri" w:eastAsia="Calibri" w:hAnsi="Calibri" w:cs="Calibri"/>
          <w:color w:val="000000"/>
          <w:sz w:val="22"/>
          <w:szCs w:val="22"/>
        </w:rPr>
        <w:t>37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 xml:space="preserve"> miesięcy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i więcej </w:t>
      </w:r>
      <w:r w:rsidRPr="007212D2">
        <w:rPr>
          <w:rFonts w:ascii="Calibri" w:eastAsia="Calibri" w:hAnsi="Calibri" w:cs="Calibri"/>
          <w:color w:val="000000"/>
          <w:sz w:val="22"/>
          <w:szCs w:val="22"/>
        </w:rPr>
        <w:t xml:space="preserve"> – 20pkt</w:t>
      </w:r>
    </w:p>
    <w:p w14:paraId="221A58BE" w14:textId="77777777" w:rsidR="00A32A3B" w:rsidRDefault="00A32A3B" w:rsidP="00A32A3B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36846CE" w14:textId="34BAEDFD" w:rsidR="00A32A3B" w:rsidRPr="007212D2" w:rsidRDefault="00A32A3B" w:rsidP="00A32A3B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B208F28" w14:textId="77777777" w:rsidR="00D361A0" w:rsidRDefault="00D361A0" w:rsidP="00C23852">
      <w:p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A1B7F69" w14:textId="77777777" w:rsidR="00236F61" w:rsidRDefault="003D7AB8" w:rsidP="00A32A3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Ocena będzie dokonana z dokładnością do dwóch miejsc po przecinku.</w:t>
      </w:r>
    </w:p>
    <w:p w14:paraId="4BF3B430" w14:textId="77777777" w:rsidR="00236F61" w:rsidRDefault="003D7AB8" w:rsidP="00A32A3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Suma punktów uzyskana we wszystkich kryteriach łącznie stanowić będzie wynik oceny </w:t>
      </w:r>
    </w:p>
    <w:p w14:paraId="5F54757E" w14:textId="77777777" w:rsidR="00236F61" w:rsidRDefault="003D7AB8" w:rsidP="00A32A3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Punkty przyznane w poszczególnych kryteriach danej ofercie zostaną do siebie dodane. Zamawiający udzieli zamówienia Wykonawcy, którego oferta uzyskała największą liczbę punktów łącznie we wszystkich kryteriach.</w:t>
      </w:r>
    </w:p>
    <w:p w14:paraId="462C5DBB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Wymagania dotyczące wadium.</w:t>
      </w:r>
    </w:p>
    <w:p w14:paraId="2F14AB8C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Zamawiający nie wymaga wniesienia wadium.</w:t>
      </w:r>
    </w:p>
    <w:p w14:paraId="4705E0D1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Informacje dotyczące zabezpieczenia należytego wykonania umowy.</w:t>
      </w:r>
    </w:p>
    <w:p w14:paraId="478E8C4A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Zamawiający nie wymaga wniesienia zabezpieczenia należytego wykonania umowy </w:t>
      </w:r>
    </w:p>
    <w:p w14:paraId="42A8CEF8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118E2FF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RODO</w:t>
      </w:r>
    </w:p>
    <w:p w14:paraId="12C947DA" w14:textId="77777777" w:rsidR="00236F61" w:rsidRDefault="003D7AB8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Zgodnie z art. 13 ust. 1 i 2 rozporządzenia Parlamentu Europejskiego i Rady (UE) 2016/679 z dnia 27 kwietnia </w:t>
      </w:r>
      <w:r>
        <w:rPr>
          <w:rFonts w:ascii="Calibri" w:eastAsia="Calibri" w:hAnsi="Calibri" w:cs="Calibri"/>
          <w:sz w:val="22"/>
          <w:szCs w:val="22"/>
        </w:rPr>
        <w:br/>
        <w:t>2016 r. w sprawie ochrony osób fizycznych w związku z przetwarzaniem danych osobowych i w sprawie swobodnego przepływu takich danych oraz uchylenia dyrektywy 95/46/WE (ogólne rozporządzenie o ochronie danych) (Dz. Urz. UE L 127/2018 z dnia 23.05.2018, str. 1), dalej „RODO”, Zamawiający informuje, że:</w:t>
      </w:r>
    </w:p>
    <w:p w14:paraId="4ED6294C" w14:textId="77777777" w:rsidR="00236F61" w:rsidRDefault="003D7AB8">
      <w:pPr>
        <w:numPr>
          <w:ilvl w:val="0"/>
          <w:numId w:val="16"/>
        </w:numPr>
        <w:ind w:left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administratorem danych osobowych, przekazanych Zamawiającemu w związku z niniejszym postępowaniem, nazwa jak na wstępie, jest Uniwersytet Warszawski, ul. Krakowskie Przedmieście 26/28, 00-927 Warszawa,</w:t>
      </w:r>
    </w:p>
    <w:p w14:paraId="08FB1DCE" w14:textId="77777777" w:rsidR="00236F61" w:rsidRDefault="003D7AB8">
      <w:pPr>
        <w:numPr>
          <w:ilvl w:val="0"/>
          <w:numId w:val="16"/>
        </w:numPr>
        <w:ind w:left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administrator wyznaczył Inspektora Ochrony Danych, nadzorującego prawidłowość przetwarzania danych osobowych, z którym można skontaktować się za pośrednictwem adresu e-mail: </w:t>
      </w:r>
      <w:hyperlink r:id="rId34">
        <w:r>
          <w:rPr>
            <w:rFonts w:ascii="Calibri" w:eastAsia="Calibri" w:hAnsi="Calibri" w:cs="Calibri"/>
            <w:sz w:val="22"/>
            <w:szCs w:val="22"/>
          </w:rPr>
          <w:t>iod@adm.uw.edu.pl</w:t>
        </w:r>
      </w:hyperlink>
      <w:r>
        <w:rPr>
          <w:rFonts w:ascii="Calibri" w:eastAsia="Calibri" w:hAnsi="Calibri" w:cs="Calibri"/>
          <w:sz w:val="22"/>
          <w:szCs w:val="22"/>
        </w:rPr>
        <w:t>,</w:t>
      </w:r>
    </w:p>
    <w:p w14:paraId="24B32F78" w14:textId="77777777" w:rsidR="00236F61" w:rsidRDefault="003D7AB8">
      <w:pPr>
        <w:numPr>
          <w:ilvl w:val="0"/>
          <w:numId w:val="16"/>
        </w:numPr>
        <w:ind w:left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dane osobowe, przekazane Zamawiającemu w związku z niniejszym postępowaniem, nazwa jak na wstępie, przetwarzane będą na podstawie art. 6 ust. 1 lit. c</w:t>
      </w:r>
      <w:r>
        <w:rPr>
          <w:rFonts w:ascii="Calibri" w:eastAsia="Calibri" w:hAnsi="Calibri" w:cs="Calibri"/>
          <w:i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RODO w celu związanym z postępowaniem o udzielenie zamówienia publicznego,</w:t>
      </w:r>
    </w:p>
    <w:p w14:paraId="0930DAF3" w14:textId="77777777" w:rsidR="00236F61" w:rsidRDefault="003D7AB8">
      <w:pPr>
        <w:numPr>
          <w:ilvl w:val="0"/>
          <w:numId w:val="16"/>
        </w:numPr>
        <w:ind w:left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odbiorcami danych osobowych, o których mowa w punkcie 3, będą osoby lub podmioty, którym udostępniona zostanie dokumentacja postępowania w oparciu o art. 18 oraz art. 74 ust. 1 ustawy z dnia 11 września 2019 r. – Prawo zamówień publicznych ((Dz. U. z 2021 r. poz. 1129 z </w:t>
      </w:r>
      <w:proofErr w:type="spellStart"/>
      <w:r>
        <w:rPr>
          <w:rFonts w:ascii="Calibri" w:eastAsia="Calibri" w:hAnsi="Calibri" w:cs="Calibri"/>
          <w:sz w:val="22"/>
          <w:szCs w:val="22"/>
        </w:rPr>
        <w:t>późn</w:t>
      </w:r>
      <w:proofErr w:type="spellEnd"/>
      <w:r>
        <w:rPr>
          <w:rFonts w:ascii="Calibri" w:eastAsia="Calibri" w:hAnsi="Calibri" w:cs="Calibri"/>
          <w:sz w:val="22"/>
          <w:szCs w:val="22"/>
        </w:rPr>
        <w:t>. zm.),</w:t>
      </w:r>
    </w:p>
    <w:p w14:paraId="324C5347" w14:textId="77777777" w:rsidR="00236F61" w:rsidRDefault="003D7AB8">
      <w:pPr>
        <w:numPr>
          <w:ilvl w:val="0"/>
          <w:numId w:val="16"/>
        </w:numPr>
        <w:ind w:left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dane osobowe, o których mowa w punkcie 3, będą przechowywane:</w:t>
      </w:r>
    </w:p>
    <w:p w14:paraId="35238AB5" w14:textId="77777777" w:rsidR="00236F61" w:rsidRDefault="003D7AB8">
      <w:pPr>
        <w:numPr>
          <w:ilvl w:val="1"/>
          <w:numId w:val="17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zgodnie z art. 78 ust. 1 ustawy Pzp, przez okres 4 lat od dnia zakończenia postępowania o udzielenie zamówienia, a jeżeli czas trwania umowy w sprawie zamówienia publicznego przekracza 4 lata, okres przechowywania obejmuje cały czas trwania tej umowy, z zastrzeżeniem postanowienia pkt 5 lit. b),</w:t>
      </w:r>
    </w:p>
    <w:p w14:paraId="2F8D1945" w14:textId="77777777" w:rsidR="00236F61" w:rsidRDefault="003D7AB8">
      <w:pPr>
        <w:numPr>
          <w:ilvl w:val="1"/>
          <w:numId w:val="17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w przypadku zamówienia współfinansowanego ze źródeł zewnętrznych przez okres 5 lat od dnia akceptacji rozliczenia finansowego przez instytucję udzielającą finansowania projektu / programu,</w:t>
      </w:r>
    </w:p>
    <w:p w14:paraId="530F4BE6" w14:textId="77777777" w:rsidR="00236F61" w:rsidRDefault="003D7AB8">
      <w:pPr>
        <w:numPr>
          <w:ilvl w:val="0"/>
          <w:numId w:val="17"/>
        </w:numPr>
        <w:ind w:left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obowiązek podania przez Wykonawcę danych osobowych jest wymogiem ustawowym, określonym </w:t>
      </w:r>
      <w:r>
        <w:rPr>
          <w:rFonts w:ascii="Calibri" w:eastAsia="Calibri" w:hAnsi="Calibri" w:cs="Calibri"/>
          <w:sz w:val="22"/>
          <w:szCs w:val="22"/>
        </w:rPr>
        <w:br/>
        <w:t>w przepisach ustawy Pzp, związanym z udziałem w postępowaniu o udzielenie zamówienia publicznego; konsekwencje niepodania określonych danych wynikają z ustawy Pzp,</w:t>
      </w:r>
    </w:p>
    <w:p w14:paraId="0CDF9C9C" w14:textId="77777777" w:rsidR="00236F61" w:rsidRDefault="003D7AB8">
      <w:pPr>
        <w:numPr>
          <w:ilvl w:val="0"/>
          <w:numId w:val="17"/>
        </w:numPr>
        <w:ind w:left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 xml:space="preserve">w odniesieniu do danych osobowych, przekazanych przez Wykonawcę, decyzje nie będą podejmowane </w:t>
      </w:r>
      <w:r>
        <w:rPr>
          <w:rFonts w:ascii="Calibri" w:eastAsia="Calibri" w:hAnsi="Calibri" w:cs="Calibri"/>
          <w:sz w:val="22"/>
          <w:szCs w:val="22"/>
        </w:rPr>
        <w:br/>
        <w:t>w sposób zautomatyzowany, stosowanie do art. 22 RODO,</w:t>
      </w:r>
    </w:p>
    <w:p w14:paraId="7987CF48" w14:textId="77777777" w:rsidR="00236F61" w:rsidRDefault="003D7AB8">
      <w:pPr>
        <w:numPr>
          <w:ilvl w:val="0"/>
          <w:numId w:val="17"/>
        </w:numPr>
        <w:ind w:left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osoba, której dane osobowe zostały przekazane Zamawiającemu posiada:</w:t>
      </w:r>
    </w:p>
    <w:p w14:paraId="6A27E95A" w14:textId="77777777" w:rsidR="00236F61" w:rsidRDefault="003D7AB8">
      <w:pPr>
        <w:numPr>
          <w:ilvl w:val="1"/>
          <w:numId w:val="3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na podstawie art. 15 RODO prawo dostępu do swoich danych osobowych,</w:t>
      </w:r>
    </w:p>
    <w:p w14:paraId="183006A0" w14:textId="77777777" w:rsidR="00236F61" w:rsidRDefault="003D7AB8">
      <w:pPr>
        <w:numPr>
          <w:ilvl w:val="1"/>
          <w:numId w:val="3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na podstawie art. 16 RODO prawo do sprostowania swoich danych osobowych, przy czym skorzystanie </w:t>
      </w:r>
      <w:r>
        <w:rPr>
          <w:rFonts w:ascii="Calibri" w:eastAsia="Calibri" w:hAnsi="Calibri" w:cs="Calibri"/>
          <w:sz w:val="22"/>
          <w:szCs w:val="22"/>
        </w:rPr>
        <w:br/>
        <w:t>z prawa do sprostowania nie może skutkować zmianą wyniku postępowania o udzielenie zamówienia publicznego ani zmianą postanowień umowy w zakresie niezgodnym z ustawą Pzp oraz nie może naruszać integralności protokołu postępowania oraz jego załączników,</w:t>
      </w:r>
    </w:p>
    <w:p w14:paraId="057AF54E" w14:textId="77777777" w:rsidR="00236F61" w:rsidRDefault="003D7AB8">
      <w:pPr>
        <w:numPr>
          <w:ilvl w:val="1"/>
          <w:numId w:val="3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członkowskiego),</w:t>
      </w:r>
    </w:p>
    <w:p w14:paraId="59216842" w14:textId="77777777" w:rsidR="00236F61" w:rsidRDefault="003D7AB8">
      <w:pPr>
        <w:numPr>
          <w:ilvl w:val="1"/>
          <w:numId w:val="3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prawo do wniesienia skargi do Prezesa Urzędu Ochrony Danych Osobowych, gdy osoba uzna, że przetwarzanie danych osobowych jej dotyczących narusza przepisy RODO,</w:t>
      </w:r>
    </w:p>
    <w:p w14:paraId="71A98B48" w14:textId="77777777" w:rsidR="00236F61" w:rsidRDefault="003D7AB8">
      <w:pPr>
        <w:numPr>
          <w:ilvl w:val="0"/>
          <w:numId w:val="17"/>
        </w:numPr>
        <w:ind w:left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osobie, której dane osobowe zostały przekazane Zamawiającemu nie przysługuje:</w:t>
      </w:r>
    </w:p>
    <w:p w14:paraId="10514B29" w14:textId="77777777" w:rsidR="00236F61" w:rsidRDefault="003D7AB8">
      <w:pPr>
        <w:numPr>
          <w:ilvl w:val="1"/>
          <w:numId w:val="18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w związku z art. 17 ust. 3 lit. b, d lub e RODO prawo do usunięcia danych osobowych,</w:t>
      </w:r>
    </w:p>
    <w:p w14:paraId="19BD1D11" w14:textId="77777777" w:rsidR="00236F61" w:rsidRDefault="003D7AB8">
      <w:pPr>
        <w:numPr>
          <w:ilvl w:val="1"/>
          <w:numId w:val="18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prawo do przenoszenia danych osobowych, o którym mowa w art. 20 RODO,</w:t>
      </w:r>
    </w:p>
    <w:p w14:paraId="0710DF5C" w14:textId="77777777" w:rsidR="00236F61" w:rsidRDefault="003D7AB8">
      <w:pPr>
        <w:numPr>
          <w:ilvl w:val="1"/>
          <w:numId w:val="18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na podstawie art. 21 RODO prawo sprzeciwu, wobec przetwarzania danych osobowych, gdyż podstawą prawną przetwarzania tych danych osobowych jest art. 6 ust. 1 lit. c RODO,</w:t>
      </w:r>
    </w:p>
    <w:p w14:paraId="2D557928" w14:textId="77777777" w:rsidR="00236F61" w:rsidRDefault="003D7AB8">
      <w:pPr>
        <w:numPr>
          <w:ilvl w:val="0"/>
          <w:numId w:val="17"/>
        </w:numPr>
        <w:ind w:left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Wykonawca, podwykonawca, podmiot trzeci będzie musiał, podczas pozyskiwania danych osobowych na potrzeby niniejszego postępowania o udzielenie zamówienia, wypełnić obowiązek informacyjny wynikający z art. 13 RODO względem osób fizycznych, których dane osobowe dotyczą, i od których dane te bezpośrednio pozyskał.</w:t>
      </w:r>
    </w:p>
    <w:p w14:paraId="4315B7DE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33B8C4D" w14:textId="77777777" w:rsidR="00236F61" w:rsidRDefault="003D7AB8">
      <w:pPr>
        <w:pStyle w:val="Nagwek1"/>
        <w:numPr>
          <w:ilvl w:val="0"/>
          <w:numId w:val="12"/>
        </w:numPr>
        <w:ind w:left="284" w:hanging="218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Informacje dodatkowe</w:t>
      </w:r>
    </w:p>
    <w:p w14:paraId="0E8238D9" w14:textId="77777777" w:rsidR="00236F61" w:rsidRDefault="003D7AB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Zamawiający nie przewiduje zwrotu kosztów udziału w postępowaniu.</w:t>
      </w:r>
    </w:p>
    <w:p w14:paraId="34CB8C43" w14:textId="77777777" w:rsidR="00236F61" w:rsidRDefault="003D7AB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Zamawiający zastosuje uprzednią ocenę ofert, o której mowa w art. 139 ust. 1 pzp tj. najpierw dokona badania i oceny ofert a następnie dokona kwalifikacji podmiotowej wykonawcy, którego oferta została najwyżej oceniona, w zakresie spełnienia warunków udziału w postępowaniu oraz braku podstaw do wykluczenia [procedura odwrócona].</w:t>
      </w:r>
    </w:p>
    <w:p w14:paraId="7FD0BF5A" w14:textId="77777777" w:rsidR="00236F61" w:rsidRDefault="003D7AB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Zamawiający dopuszcza składania ofert częściowych</w:t>
      </w:r>
      <w:r>
        <w:rPr>
          <w:rFonts w:ascii="Calibri" w:eastAsia="Calibri" w:hAnsi="Calibri" w:cs="Calibri"/>
          <w:color w:val="000000"/>
          <w:sz w:val="22"/>
          <w:szCs w:val="22"/>
        </w:rPr>
        <w:t>. Wykonawca może złożyć ofertę na jedną lub więcej części zamówienia.</w:t>
      </w:r>
    </w:p>
    <w:p w14:paraId="0649D7CF" w14:textId="77777777" w:rsidR="00236F61" w:rsidRDefault="003D7AB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Zamawiający nie przewiduje składania ofert wariantowych.</w:t>
      </w:r>
    </w:p>
    <w:p w14:paraId="59E8DA44" w14:textId="77777777" w:rsidR="00236F61" w:rsidRDefault="003D7AB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Zamawiający nie przewiduje zastosowania aukcji elektronicznej. </w:t>
      </w:r>
    </w:p>
    <w:p w14:paraId="550A5A23" w14:textId="4922D166" w:rsidR="00236F61" w:rsidRDefault="003D7AB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Nie ujawnia się informacji stanowiących tajemnicę przedsiębiorstwa w rozumieniu przepisów ustawy z dnia 16 kwietnia 1993 r. o zwalczaniu nieuczciwej konkurencji, jeżeli wykonawca, wraz z przekazaniem takich informacji, zastrzegł, że nie mogą być one udostępniane oraz wykazał, że zastrzeżone informacje stanowią tajemnicę przedsiębiorstwa. Jeśli Wykonawca nie dopełni obowiązków wynikających z ustawy, Zamawiający będzie miał podstawę uznania, że zastrzeżenie tajemnicy przedsiębiorstwa jest bezskuteczne i w związku z tym potraktuje daną informację, jako niepodlegającą ochronie i niestanowiącą tajemnicy przedsiębiorstwa w rozumieniu ustawy z dnia 16 kwietnia 1993 r. o zwalczaniu nieuczciwej konkurencji.</w:t>
      </w:r>
    </w:p>
    <w:p w14:paraId="57C8004F" w14:textId="2EC0B0C4" w:rsidR="000B745F" w:rsidRDefault="000B745F" w:rsidP="000B745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E7D8EC4" w14:textId="05979677" w:rsidR="000B745F" w:rsidRPr="000B745F" w:rsidRDefault="000B745F" w:rsidP="000B745F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284"/>
          <w:tab w:val="left" w:pos="709"/>
        </w:tabs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 xml:space="preserve">  </w:t>
      </w:r>
      <w:r w:rsidRPr="000B745F">
        <w:rPr>
          <w:rFonts w:ascii="Calibri" w:eastAsia="Calibri" w:hAnsi="Calibri" w:cs="Calibri"/>
          <w:b/>
          <w:i/>
          <w:color w:val="000000"/>
          <w:sz w:val="22"/>
          <w:szCs w:val="22"/>
        </w:rPr>
        <w:t xml:space="preserve">§ 23  </w:t>
      </w: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 xml:space="preserve">   </w:t>
      </w:r>
      <w:r w:rsidRPr="000B745F">
        <w:rPr>
          <w:rFonts w:ascii="Calibri" w:eastAsia="Calibri" w:hAnsi="Calibri" w:cs="Calibri"/>
          <w:b/>
          <w:i/>
          <w:color w:val="000000"/>
          <w:sz w:val="22"/>
          <w:szCs w:val="22"/>
        </w:rPr>
        <w:t>Informacja o ustawie o ochronie sygnalistów</w:t>
      </w:r>
    </w:p>
    <w:p w14:paraId="314A0F6B" w14:textId="037E73A9" w:rsidR="000B745F" w:rsidRDefault="000B745F" w:rsidP="000B745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Zgodnie z art. 2 </w:t>
      </w:r>
      <w:r w:rsidRPr="000B745F">
        <w:rPr>
          <w:rFonts w:ascii="Calibri" w:eastAsia="Calibri" w:hAnsi="Calibri" w:cs="Calibri"/>
          <w:color w:val="000000"/>
          <w:sz w:val="22"/>
          <w:szCs w:val="22"/>
        </w:rPr>
        <w:t>§ 5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ustawy o ochronie sygnalistów, i</w:t>
      </w:r>
      <w:r w:rsidRPr="000B745F">
        <w:rPr>
          <w:rFonts w:ascii="Calibri" w:eastAsia="Calibri" w:hAnsi="Calibri" w:cs="Calibri"/>
          <w:color w:val="000000"/>
          <w:sz w:val="22"/>
          <w:szCs w:val="22"/>
        </w:rPr>
        <w:t xml:space="preserve">nformujemy, że 25 września 2024 r. weszła w życie ustawa o ochronie sygnalistów z dnia 14 czerwca 2024 r. Służy ona wdrożeniu do polskiego porządku prawnego dyrektywy Parlamentu Europejskiego i Rady (UE) 2019/1937 z 23.10.2019 r. w sprawie </w:t>
      </w:r>
      <w:r w:rsidRPr="000B745F">
        <w:rPr>
          <w:rFonts w:ascii="Calibri" w:eastAsia="Calibri" w:hAnsi="Calibri" w:cs="Calibri"/>
          <w:color w:val="000000"/>
          <w:sz w:val="22"/>
          <w:szCs w:val="22"/>
        </w:rPr>
        <w:lastRenderedPageBreak/>
        <w:t>ochrony osób zgłaszających naruszenia prawa Unii. Na tej podstawie, w Uniwersytecie Warszawskim wdrożono procedurę zgłaszania przez sygnalistów naruszeń prawa i podejmowania działań następczych. Szczegółowe informacje można uzyskać pod adresem: Procedura zgłaszania przez sygnalistów naruszeń prawa i podejmowania działań następczych na Uniwersytecie Warszawskim – bp.uw.edu.pl</w:t>
      </w:r>
    </w:p>
    <w:p w14:paraId="2527C4A8" w14:textId="77777777" w:rsidR="00EA1413" w:rsidRDefault="00EA1413" w:rsidP="000B745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930DF16" w14:textId="2808FD2E" w:rsidR="00236F61" w:rsidRDefault="000B745F" w:rsidP="000B745F">
      <w:pPr>
        <w:pStyle w:val="Nagwek1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 xml:space="preserve">§ 24 </w:t>
      </w:r>
      <w:r w:rsidR="003D7AB8">
        <w:rPr>
          <w:rFonts w:ascii="Calibri" w:eastAsia="Calibri" w:hAnsi="Calibri" w:cs="Calibri"/>
          <w:b/>
          <w:i/>
          <w:color w:val="000000"/>
          <w:sz w:val="22"/>
          <w:szCs w:val="22"/>
        </w:rPr>
        <w:t>Informacje dotyczące korzystania z Platformy zakupowej</w:t>
      </w:r>
    </w:p>
    <w:p w14:paraId="32EB17D3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FFDC267" w14:textId="77777777" w:rsidR="00236F61" w:rsidRDefault="003D7AB8">
      <w:pPr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Informacje ogólne</w:t>
      </w:r>
    </w:p>
    <w:p w14:paraId="4517F7EE" w14:textId="77777777" w:rsidR="00236F61" w:rsidRDefault="003D7AB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 postępowaniu o udzielenie zamówienia komunikacja między Zamawiającymi a Wykonawcami odbywa się przy użyciu platformy e-zamówienia, która dostępna jest pod adresem </w:t>
      </w:r>
      <w:hyperlink r:id="rId35">
        <w:r>
          <w:rPr>
            <w:rFonts w:ascii="Calibri" w:eastAsia="Calibri" w:hAnsi="Calibri" w:cs="Calibri"/>
            <w:color w:val="0000FF"/>
            <w:sz w:val="22"/>
            <w:szCs w:val="22"/>
            <w:u w:val="single"/>
          </w:rPr>
          <w:t>www.</w:t>
        </w:r>
        <w:r w:rsidRPr="0018272C">
          <w:rPr>
            <w:rFonts w:ascii="Calibri" w:eastAsia="Calibri" w:hAnsi="Calibri" w:cs="Calibri"/>
            <w:color w:val="0000FF"/>
            <w:sz w:val="22"/>
            <w:szCs w:val="22"/>
            <w:u w:val="single"/>
          </w:rPr>
          <w:t>ezamowienia</w:t>
        </w:r>
        <w:r>
          <w:rPr>
            <w:rFonts w:ascii="Calibri" w:eastAsia="Calibri" w:hAnsi="Calibri" w:cs="Calibri"/>
            <w:color w:val="0000FF"/>
            <w:sz w:val="22"/>
            <w:szCs w:val="22"/>
            <w:u w:val="single"/>
          </w:rPr>
          <w:t>.gov.pl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438F51BC" w14:textId="74AAB48D" w:rsidR="00236F61" w:rsidRDefault="003D7AB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Wykonawca zamierzający wziąć udział w postępowaniu o udzielenie zamówienia publicznego musi posiadać konto podmiotu „Wykonawca” na Platformie e-Zamówienia. Szczegółowe informacje na temat zakładania kont podmiotów oraz zasady i warunki korzystania z Platformy e-Zamówienia określa Regulamin Platformy e-Zamówienia, dostępny na stronie internetowej </w:t>
      </w:r>
      <w:hyperlink r:id="rId36">
        <w:r w:rsidRPr="0018272C">
          <w:rPr>
            <w:rFonts w:ascii="Calibri" w:eastAsia="Calibri" w:hAnsi="Calibri" w:cs="Calibri"/>
            <w:color w:val="0000FF"/>
            <w:sz w:val="22"/>
            <w:szCs w:val="22"/>
            <w:u w:val="single"/>
          </w:rPr>
          <w:t>https://ezamowienia.gov.pl</w:t>
        </w:r>
      </w:hyperlink>
      <w:r w:rsidR="0018272C" w:rsidRPr="0018272C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oraz informacje zamieszczone w zakładce „Centrum Pomocy”. </w:t>
      </w:r>
    </w:p>
    <w:p w14:paraId="6C3F5ED4" w14:textId="77777777" w:rsidR="00236F61" w:rsidRDefault="003D7AB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Przeglądanie i pobieranie publicznej treści dokumentacji postępowania nie wymaga posiadania konta na Platformie e-Zamówienia ani logowania.</w:t>
      </w:r>
    </w:p>
    <w:p w14:paraId="5625DA6F" w14:textId="77777777" w:rsidR="00236F61" w:rsidRDefault="003D7AB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Sposób sporządzenia dokumentów elektronicznych lub dokumentów elektronicznych będących kopią elektroniczną treści zapisanej w postaci papierowej (cyfrowe odwzorowania) musi być zgodny z wymaganiami określonymi w rozporządzeniu Prezesa Rady Ministrów w sprawie wymagań́ dla dokumentów elektronicznych</w:t>
      </w:r>
      <w:r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footnoteReference w:id="2"/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. </w:t>
      </w:r>
    </w:p>
    <w:p w14:paraId="0539B210" w14:textId="77777777" w:rsidR="00236F61" w:rsidRDefault="003D7AB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Dokumenty elektroniczne, o których mowa w § 2 ust. 1 rozporządzenia Prezesa Rady Ministrów w sprawie wymagań́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</w:t>
      </w:r>
    </w:p>
    <w:p w14:paraId="1170CC35" w14:textId="77777777" w:rsidR="00236F61" w:rsidRDefault="003D7AB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Informacje, oświadczenia lub dokumenty, inne niż wymienione w § 2 ust. 1 rozporządzenia Prezesa Rady Ministrów w sprawie wymagań́ dla dokumentów elektronicznych, przekazywane w postępowaniu sporządza się̨ w postaci elektronicznej: </w:t>
      </w:r>
    </w:p>
    <w:p w14:paraId="2F56D02B" w14:textId="77777777" w:rsidR="00236F61" w:rsidRDefault="003D7AB8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 formatach danych określonych w przepisach rozporządzenia Rady Ministrów w sprawie Krajowych Ram Interoperacyjności</w:t>
      </w:r>
      <w:r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footnoteReference w:id="3"/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(i przekazuje się̨ jako załącznik), lub jako tekst wpisany bezpośrednio do wiadomości przekazywanej przy użyciu środków komunikacji elektronicznej (np. w treści wiadomości e-mail lub w treści „Formularza do komunikacji”). </w:t>
      </w:r>
    </w:p>
    <w:p w14:paraId="307CBCF7" w14:textId="77777777" w:rsidR="00236F61" w:rsidRDefault="003D7AB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Jeżeli dokumenty elektroniczne, przekazywane przy użyciu środków komunikacji elektronicznej, zawierają̨ informacje stanowiące tajemnicę przedsiębiorstwa w rozumieniu przepisów ustawy z dnia 16 kwietnia 1993 r. o zwalczaniu nieuczciwej konkurencji (Dz. U. z 2020 r. poz. 1913 oraz z 2021 r. poz. 1655) wykonawca, w celu utrzymania w poufności tych informacji, przekazuje je w wydzielonym i odpowiednio oznaczonym pliku, wraz z jednoczesnym zaznaczeniem w nazwie pliku „Dokument stanowiący tajemnicę przedsiębiorstwa”. </w:t>
      </w:r>
    </w:p>
    <w:p w14:paraId="3C6A242D" w14:textId="77777777" w:rsidR="00236F61" w:rsidRDefault="003D7AB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Komunikacja w postępowaniu, z wyłączeniem składania ofert/wniosków o dopuszczenie do udziału w postępowaniu, odbywa się̨,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z uwzględnieniem postanowień §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0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, drogą elektroniczną za pośrednictwem formularzy do komunikacji dostępnych w zakładce „Formularze” („Formularze do komunikacji”). Za pośrednictwem „Formularzy do komunikacji” odbywa się̨ w szczególności przekazywanie wezwań́ i zawiadomień́, zadawanie pytań́ i udzielanie odpowiedzi. Formularze do komunikacji umożliwiają̨ również̇ dołączenie załącznika do przesyłanej wiadomości (przycisk „dodaj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załącznik”). W przypadku załączników, które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sa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̨ zgodnie z ustawą Pzp lub rozporządzeniem Prezesa Rady Ministrów w sprawie wymagań́ dla dokumentów elektronicznych opatrzone kwalifikowanym podpisem elektronicznym, podpisem zaufanym3 lub podpisem osobistym4, mogą̨ być́ opatrzone, zgodnie z wyborem wykonawcy/wykonawcy wspólnie ubiegającego się̨ o udzielenie zamówienia, podpisem zewnętrznym lub wewnętrznym. W zależności od rodzaju podpisu i jego typu (zewnętrzny, wewnętrzny) dodaje się̨ do przesyłanej wiadomości uprzednio podpisane dokumenty wraz z wygenerowanym plikiem podpisu (typ zewnętrzny) lub dokument z wszytym podpisem (typ wewnętrzny). </w:t>
      </w:r>
    </w:p>
    <w:p w14:paraId="4EFAA106" w14:textId="3B29DA60" w:rsidR="00236F61" w:rsidRDefault="003D7AB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Możliwość́ korzystania w postępowaniu z „Formularzy do komunikacji” w pełnym zakresie wymaga posiadania konta „Wykonawcy” na Platformie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e-Zamówienia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oraz zalogowania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sie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̨ na Platformie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e-Zamówienia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. Do korzystania z „Formularzy do komunikacji” służących do zadawania </w:t>
      </w:r>
      <w:r w:rsidR="0018272C">
        <w:rPr>
          <w:rFonts w:ascii="Calibri" w:eastAsia="Calibri" w:hAnsi="Calibri" w:cs="Calibri"/>
          <w:color w:val="000000"/>
          <w:sz w:val="22"/>
          <w:szCs w:val="22"/>
        </w:rPr>
        <w:t>pytań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́ dotyczących treści dokumentów zamówienia wystarczające jest posiadanie tzw. konta uproszczonego na Platformie e-Zamówienia. </w:t>
      </w:r>
    </w:p>
    <w:p w14:paraId="00003262" w14:textId="7B0BBEF5" w:rsidR="00236F61" w:rsidRDefault="003D7AB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Wszystkie wysłane i odebrane w postępowaniu przez wykonawcę wiadomości widoczne </w:t>
      </w:r>
      <w:r w:rsidR="0018272C">
        <w:rPr>
          <w:rFonts w:ascii="Calibri" w:eastAsia="Calibri" w:hAnsi="Calibri" w:cs="Calibri"/>
          <w:color w:val="000000"/>
          <w:sz w:val="22"/>
          <w:szCs w:val="22"/>
        </w:rPr>
        <w:t>są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̨ po zalogowaniu w podglądzie postępowania w zakładce „Komunikacja”. </w:t>
      </w:r>
    </w:p>
    <w:p w14:paraId="22998CDB" w14:textId="77777777" w:rsidR="00236F61" w:rsidRDefault="003D7AB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Maksymalny rozmiar plików przesyłanych za pośrednictwem „Formularzy do komunikacji” wynosi 150 MB (wielkość́ ta dotyczy plików przesyłanych jako załączniki do jednego formularza). </w:t>
      </w:r>
    </w:p>
    <w:p w14:paraId="77BD6A53" w14:textId="77777777" w:rsidR="00236F61" w:rsidRDefault="003D7AB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Minimalne wymagania techniczne dotyczące sprzętu używanego w celu korzystania z usług Platformy e-Zamówienia oraz informacje dotyczące specyfikacji połączenia określa Regulamin Platformy e-Zamówienia. </w:t>
      </w:r>
    </w:p>
    <w:p w14:paraId="38A4E5B1" w14:textId="23526037" w:rsidR="00236F61" w:rsidRDefault="003D7AB8">
      <w:pPr>
        <w:ind w:left="284" w:hanging="284"/>
        <w:jc w:val="both"/>
        <w:rPr>
          <w:rFonts w:ascii="Calibri" w:eastAsia="Calibri" w:hAnsi="Calibri" w:cs="Calibri"/>
          <w:sz w:val="22"/>
          <w:szCs w:val="22"/>
          <w:highlight w:val="yellow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 przypadku problemów technicznych i awarii związanych z funkcjonowaniem Platformy e-Zamówienia użytkownicy mogą̨ skorzystać́ ze wsparcia technicznego dostępnego pod numerem telefonu (32) 77 88 999 lub drogą elektroniczną poprzez formularz udostępniony na stronie internetowej </w:t>
      </w:r>
      <w:hyperlink r:id="rId37" w:history="1">
        <w:r w:rsidR="0018272C" w:rsidRPr="00D85139">
          <w:rPr>
            <w:rStyle w:val="Hipercze"/>
            <w:rFonts w:ascii="Calibri" w:eastAsia="Calibri" w:hAnsi="Calibri" w:cs="Calibri"/>
            <w:sz w:val="22"/>
            <w:szCs w:val="22"/>
          </w:rPr>
          <w:t>https://ezamowienia.gov.pl</w:t>
        </w:r>
      </w:hyperlink>
      <w:r w:rsidR="0018272C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w zakładce „Zgłoś́ problem”.</w:t>
      </w:r>
    </w:p>
    <w:p w14:paraId="290C9497" w14:textId="7C070FCA" w:rsidR="00236F61" w:rsidRDefault="00236F61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35F5B763" w14:textId="77777777" w:rsidR="0018272C" w:rsidRDefault="0018272C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62AD1DCD" w14:textId="628F121C" w:rsidR="00236F61" w:rsidRPr="000B745F" w:rsidRDefault="000B745F" w:rsidP="000B745F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 </w:t>
      </w:r>
      <w:r w:rsidRPr="000B745F">
        <w:rPr>
          <w:rFonts w:ascii="Calibri" w:eastAsia="Calibri" w:hAnsi="Calibri" w:cs="Calibri"/>
          <w:b/>
          <w:i/>
          <w:color w:val="000000"/>
          <w:sz w:val="22"/>
          <w:szCs w:val="22"/>
        </w:rPr>
        <w:t xml:space="preserve">§  25   </w:t>
      </w:r>
      <w:r w:rsidR="003D7AB8" w:rsidRPr="000B745F">
        <w:rPr>
          <w:rFonts w:ascii="Calibri" w:eastAsia="Calibri" w:hAnsi="Calibri" w:cs="Calibri"/>
          <w:b/>
          <w:i/>
          <w:color w:val="000000"/>
          <w:sz w:val="22"/>
          <w:szCs w:val="22"/>
        </w:rPr>
        <w:t>Złożenie oferty</w:t>
      </w:r>
    </w:p>
    <w:p w14:paraId="265D1D1D" w14:textId="77777777" w:rsidR="00236F61" w:rsidRDefault="003D7AB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Wykonawca składa ofertę za pośrednictwem zakładki „Oferty/wnioski”, widocznej w podglądzie postępowania po zalogowaniu się̨ na konto Wykonawcy. Po wybraniu przycisku „Złóż̇ ofertę” system prezentuje okno składania oferty umożliwiające przekazanie dokumentów elektronicznych, w którym znajdują̨ się̨ dwa pola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drag&amp;drop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(„przeciągnij” i „upuść́”) służące do dodawania plików. </w:t>
      </w:r>
    </w:p>
    <w:p w14:paraId="5D329AA1" w14:textId="77777777" w:rsidR="00236F61" w:rsidRDefault="003D7AB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Wykonawca dodaje wybrany z dysku i uprzednio podpisany „Formularz oferty” w pierwszym polu („Wypełniony formularz oferty”). W kolejnym polu („Załączniki i inne dokumenty przedstawione w ofercie przez Wykonawcę̨”) wykonawca dodaje pozostałe pliki stanowiące ofertę̨ lub składane wraz z ofertą. </w:t>
      </w:r>
    </w:p>
    <w:p w14:paraId="7962FC0F" w14:textId="77777777" w:rsidR="00236F61" w:rsidRDefault="003D7AB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Jeżeli wraz z ofertą składane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sa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̨ dokumenty zawierające tajemnicę przedsiębiorstwa wykonawca, w celu utrzymania w poufności tych informacji, przekazuje je w wydzielonym i odpowiednio oznaczonym pliku, wraz z jednoczesnym zaznaczeniem w nazwie pliku „Dokument stanowiący tajemnicę przedsiębiorstwa”. Zarówno załącznik stanowiący tajemnicę przedsiębiorstwa jak i uzasadnienie zastrzeżenia tajemnicy przedsiębiorstwa należy dodać́ w polu „Załączniki i inne dokumenty przedstawione w ofercie przez Wykonawcę”. </w:t>
      </w:r>
    </w:p>
    <w:p w14:paraId="656CC907" w14:textId="74AAB49F" w:rsidR="00236F61" w:rsidRDefault="003D7AB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Formularz ofertowy podpisuje się̨ wymaganym </w:t>
      </w:r>
      <w:r w:rsidR="00CA2343">
        <w:rPr>
          <w:rFonts w:ascii="Calibri" w:eastAsia="Calibri" w:hAnsi="Calibri" w:cs="Calibri"/>
          <w:color w:val="000000"/>
          <w:sz w:val="22"/>
          <w:szCs w:val="22"/>
        </w:rPr>
        <w:t xml:space="preserve">kwalifikowanym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podpisem elektronicznym. Rekomendowanym wariantem podpisu jest typ wewnętrzny. Podpis formularza ofertowego wariantem podpisu w typie zewnętrznym również̇ jest możliwy, tylko w tym przypadku, powstały oddzielny plik podpisu dla tego formularza należy załączyć́ w polu „Załączniki i inne dokumenty przedstawione w ofercie przez Wykonawcę̨”. </w:t>
      </w:r>
    </w:p>
    <w:p w14:paraId="1968FBDE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Pozostałe dokumenty wchodzące w skład oferty lub składane wraz z ofertą, które są̨ zgodne z ustawą Pzp lub rozporządzeniem Prezesa Rady Ministrów w sprawie wymagań dla dokumentów elektronicznych opatrzone odpowiednim podpisem elektronicznym, mogą̨ być zgodnie z wyborem wykonawcy/wykonawcy wspólnie ubiegającego się̨ o udzielenie zamówienia opatrzone podpisem typu zewnętrznego lub wewnętrznego. W zależności od rodzaju podpisu i jego typu (zewnętrzny, wewnętrzny) w polu „Załączniki i inne dokumenty przedstawione w ofercie przez Wykonawcę̨” dodaje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sie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̨ uprzednio podpisane dokumenty wraz z wygenerowanym plikiem podpisu (typ zewnętrzny) lub dokument z wszytym podpisem (typ wewnętrzny).</w:t>
      </w:r>
    </w:p>
    <w:p w14:paraId="6B9343D2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odpowiednim podpisem elektronicznym. </w:t>
      </w:r>
    </w:p>
    <w:p w14:paraId="0B9DB6C5" w14:textId="77777777" w:rsidR="00236F61" w:rsidRDefault="003D7AB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System sprawdza, czy złożone pliki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sa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̨ podpisane i automatycznie je szyfruje, jednocześnie informując o tym wykonawcę̨. Potwierdzenie czasu przekazania i odbioru oferty znajduje się̨ w Elektronicznym Potwierdzeniu Przesłania (EPP) i Elektronicznym Potwierdzeniu Odebrania (EPO). EPP i EPO dostępne są̨ dla zalogowanego Wykonawcy w zakładce „Oferty/Wnioski”. </w:t>
      </w:r>
    </w:p>
    <w:p w14:paraId="3C795133" w14:textId="77777777" w:rsidR="00236F61" w:rsidRDefault="003D7AB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Oferta może być́ złożona tylko do upływu terminu składania ofert. </w:t>
      </w:r>
    </w:p>
    <w:p w14:paraId="152CDCC2" w14:textId="77777777" w:rsidR="00236F61" w:rsidRDefault="003D7AB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Wykonawca może przed upływem terminu składania ofert wycofać́ ofertę̨. Wykonawca wycofuje ofertę̨ w zakładce „Oferty/wnioski” używając przycisku „Wycofaj ofertę̨”.</w:t>
      </w:r>
    </w:p>
    <w:p w14:paraId="751DC009" w14:textId="77777777" w:rsidR="00236F61" w:rsidRDefault="003D7AB8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Maksymalny łączny rozmiar plików stanowiących ofertę̨ lub składanych wraz z ofertą to 250 MB. </w:t>
      </w:r>
    </w:p>
    <w:p w14:paraId="115D1701" w14:textId="77777777" w:rsidR="00236F61" w:rsidRDefault="00236F6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B482CE6" w14:textId="2CF46758" w:rsidR="00236F61" w:rsidRDefault="000B745F" w:rsidP="000B745F">
      <w:pPr>
        <w:pStyle w:val="Nagwek1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 xml:space="preserve">§ 26     </w:t>
      </w:r>
      <w:r w:rsidR="003D7AB8">
        <w:rPr>
          <w:rFonts w:ascii="Calibri" w:eastAsia="Calibri" w:hAnsi="Calibri" w:cs="Calibri"/>
          <w:b/>
          <w:i/>
          <w:color w:val="000000"/>
          <w:sz w:val="22"/>
          <w:szCs w:val="22"/>
        </w:rPr>
        <w:t>Informacje o formalnościach, jakie muszą zostać dopełnione po wyborze oferty w celu zawarcia umowy w sprawie zamówienia publicznego</w:t>
      </w:r>
    </w:p>
    <w:p w14:paraId="5AEF3B7C" w14:textId="77777777" w:rsidR="00236F61" w:rsidRDefault="003D7AB8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Zamawiający nie przewiduje dodatkowych formalności, jakie muszą zostać dopełnione w celu zawarcia umowy w sprawie zamówienia publicznego. </w:t>
      </w:r>
    </w:p>
    <w:p w14:paraId="26C9EC46" w14:textId="5E3893AB" w:rsidR="00236F61" w:rsidRDefault="000B745F" w:rsidP="000B745F">
      <w:pPr>
        <w:pStyle w:val="Nagwek1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 xml:space="preserve">§ 27    </w:t>
      </w:r>
      <w:r w:rsidR="003D7AB8">
        <w:rPr>
          <w:rFonts w:ascii="Calibri" w:eastAsia="Calibri" w:hAnsi="Calibri" w:cs="Calibri"/>
          <w:b/>
          <w:i/>
          <w:color w:val="000000"/>
          <w:sz w:val="22"/>
          <w:szCs w:val="22"/>
        </w:rPr>
        <w:t>Projektowane postanowienia umowy w sprawie zamówienia publicznego, które zostaną wprowadzone do umowy w sprawie zamówienia publicznego</w:t>
      </w:r>
    </w:p>
    <w:p w14:paraId="2B7A064F" w14:textId="77777777" w:rsidR="00236F61" w:rsidRDefault="003D7AB8">
      <w:pPr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Umowa zostanie zawarta zgodnie ze wzorem stanowiącym </w:t>
      </w:r>
      <w:r>
        <w:rPr>
          <w:rFonts w:ascii="Calibri" w:eastAsia="Calibri" w:hAnsi="Calibri" w:cs="Calibri"/>
          <w:b/>
          <w:sz w:val="22"/>
          <w:szCs w:val="22"/>
        </w:rPr>
        <w:t>załącznik nr 8 do SWZ.</w:t>
      </w:r>
    </w:p>
    <w:p w14:paraId="0350C61E" w14:textId="2DF76369" w:rsidR="00236F61" w:rsidRDefault="000B745F" w:rsidP="000B745F">
      <w:pPr>
        <w:pStyle w:val="Nagwek1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 xml:space="preserve">§ 28        </w:t>
      </w:r>
      <w:r w:rsidR="003D7AB8">
        <w:rPr>
          <w:rFonts w:ascii="Calibri" w:eastAsia="Calibri" w:hAnsi="Calibri" w:cs="Calibri"/>
          <w:b/>
          <w:i/>
          <w:color w:val="000000"/>
          <w:sz w:val="22"/>
          <w:szCs w:val="22"/>
        </w:rPr>
        <w:t>Pouczenie o środkach ochrony prawnej przysługujących wykonawcy</w:t>
      </w:r>
    </w:p>
    <w:p w14:paraId="4CCD0FF7" w14:textId="77777777" w:rsidR="00236F61" w:rsidRDefault="003D7AB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Wykonawcy przysługują środki ochrony prawnej określone w Dziale IX pzp, tj. odwołanie do Prezesa KIO oraz skarga do Sądu Okręgowej w Warszawie – Sądu Zamówień Publicznych.</w:t>
      </w:r>
    </w:p>
    <w:p w14:paraId="71EA50DE" w14:textId="7B84942E" w:rsidR="00236F61" w:rsidRDefault="000B745F" w:rsidP="000B745F">
      <w:pPr>
        <w:pStyle w:val="Nagwek1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 xml:space="preserve">§ 29      </w:t>
      </w:r>
      <w:r w:rsidR="003D7AB8">
        <w:rPr>
          <w:rFonts w:ascii="Calibri" w:eastAsia="Calibri" w:hAnsi="Calibri" w:cs="Calibri"/>
          <w:b/>
          <w:i/>
          <w:color w:val="000000"/>
          <w:sz w:val="22"/>
          <w:szCs w:val="22"/>
        </w:rPr>
        <w:t>Załączniki.</w:t>
      </w:r>
    </w:p>
    <w:p w14:paraId="452D5932" w14:textId="77777777" w:rsidR="00236F61" w:rsidRDefault="003D7AB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Szczegółowy opis przedmiotu zamówienia:</w:t>
      </w:r>
    </w:p>
    <w:p w14:paraId="77C3B970" w14:textId="77777777" w:rsidR="00236F61" w:rsidRDefault="003D7AB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Wzór oświadczenia z art. 125 pzp [JEDZ]</w:t>
      </w:r>
    </w:p>
    <w:p w14:paraId="2AADFB92" w14:textId="77777777" w:rsidR="00236F61" w:rsidRDefault="003D7AB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Wzór oświadczenia dotyczącego przesłanek wykluczenia, o których mowa w art. 5k Rozporządzenia</w:t>
      </w:r>
    </w:p>
    <w:p w14:paraId="6F98C982" w14:textId="77777777" w:rsidR="00236F61" w:rsidRDefault="003D7AB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Wzór oświadczenia dotyczącego grupy kapitałowej</w:t>
      </w:r>
    </w:p>
    <w:p w14:paraId="53776647" w14:textId="77777777" w:rsidR="00236F61" w:rsidRDefault="003D7AB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Wzór oświadczenia w zakresie aktualności JEDZ</w:t>
      </w:r>
    </w:p>
    <w:p w14:paraId="269B9AC5" w14:textId="77777777" w:rsidR="00236F61" w:rsidRDefault="003D7AB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Wzór oświadczenia Wykonawcy dotyczącego sankcyjnych przesłanek wykluczenia </w:t>
      </w:r>
    </w:p>
    <w:p w14:paraId="3A8D3D66" w14:textId="77777777" w:rsidR="00236F61" w:rsidRDefault="003D7AB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Wzór formularza oferty –treść oferty</w:t>
      </w:r>
    </w:p>
    <w:p w14:paraId="577956FB" w14:textId="77777777" w:rsidR="00236F61" w:rsidRDefault="003D7AB8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Projektowane postanowienia umowy w sprawie zamówienia - Wzór umowy</w:t>
      </w:r>
    </w:p>
    <w:sectPr w:rsidR="00236F61" w:rsidSect="00CA2542">
      <w:headerReference w:type="default" r:id="rId38"/>
      <w:footerReference w:type="even" r:id="rId39"/>
      <w:footerReference w:type="default" r:id="rId40"/>
      <w:headerReference w:type="first" r:id="rId41"/>
      <w:pgSz w:w="11906" w:h="16838"/>
      <w:pgMar w:top="993" w:right="1418" w:bottom="993" w:left="1418" w:header="284" w:footer="232" w:gutter="0"/>
      <w:pgNumType w:start="1"/>
      <w:cols w:space="708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28953A" w16cex:dateUtc="2025-07-21T08:30:00Z"/>
  <w16cex:commentExtensible w16cex:durableId="2C289675" w16cex:dateUtc="2025-07-21T08:35:00Z"/>
  <w16cex:commentExtensible w16cex:durableId="2C289777" w16cex:dateUtc="2025-07-21T08:39:00Z"/>
  <w16cex:commentExtensible w16cex:durableId="2C2897A1" w16cex:dateUtc="2025-07-21T08:40:00Z"/>
  <w16cex:commentExtensible w16cex:durableId="2C2897B1" w16cex:dateUtc="2025-07-21T08:40:00Z"/>
  <w16cex:commentExtensible w16cex:durableId="2C289936" w16cex:dateUtc="2025-07-21T08:47:00Z"/>
  <w16cex:commentExtensible w16cex:durableId="2C289997" w16cex:dateUtc="2025-07-21T08:48:00Z"/>
  <w16cex:commentExtensible w16cex:durableId="2C289A12" w16cex:dateUtc="2025-07-21T08:5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5A061" w14:textId="77777777" w:rsidR="00720672" w:rsidRDefault="00720672">
      <w:r>
        <w:separator/>
      </w:r>
    </w:p>
  </w:endnote>
  <w:endnote w:type="continuationSeparator" w:id="0">
    <w:p w14:paraId="02809CC3" w14:textId="77777777" w:rsidR="00720672" w:rsidRDefault="00720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F006B" w14:textId="77777777" w:rsidR="00184780" w:rsidRDefault="001847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82FD85E" w14:textId="77777777" w:rsidR="00184780" w:rsidRDefault="001847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2D6DC" w14:textId="77777777" w:rsidR="00184780" w:rsidRDefault="001847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fldChar w:fldCharType="begin"/>
    </w:r>
    <w:r>
      <w:rPr>
        <w:rFonts w:ascii="Calibri" w:eastAsia="Calibri" w:hAnsi="Calibri" w:cs="Calibri"/>
        <w:color w:val="000000"/>
      </w:rPr>
      <w:instrText>PAGE</w:instrText>
    </w:r>
    <w:r>
      <w:rPr>
        <w:rFonts w:ascii="Calibri" w:eastAsia="Calibri" w:hAnsi="Calibri" w:cs="Calibri"/>
        <w:color w:val="000000"/>
      </w:rPr>
      <w:fldChar w:fldCharType="separate"/>
    </w:r>
    <w:r>
      <w:rPr>
        <w:rFonts w:ascii="Calibri" w:eastAsia="Calibri" w:hAnsi="Calibri" w:cs="Calibri"/>
        <w:noProof/>
        <w:color w:val="000000"/>
      </w:rPr>
      <w:t>1</w:t>
    </w:r>
    <w:r>
      <w:rPr>
        <w:rFonts w:ascii="Calibri" w:eastAsia="Calibri" w:hAnsi="Calibri" w:cs="Calibri"/>
        <w:color w:val="000000"/>
      </w:rPr>
      <w:fldChar w:fldCharType="end"/>
    </w:r>
  </w:p>
  <w:p w14:paraId="65199D2C" w14:textId="188208A2" w:rsidR="00184780" w:rsidRDefault="001847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rFonts w:ascii="Calibri" w:eastAsia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4E72C" w14:textId="77777777" w:rsidR="00720672" w:rsidRDefault="00720672">
      <w:r>
        <w:separator/>
      </w:r>
    </w:p>
  </w:footnote>
  <w:footnote w:type="continuationSeparator" w:id="0">
    <w:p w14:paraId="2601D334" w14:textId="77777777" w:rsidR="00720672" w:rsidRDefault="00720672">
      <w:r>
        <w:continuationSeparator/>
      </w:r>
    </w:p>
  </w:footnote>
  <w:footnote w:id="1">
    <w:p w14:paraId="14A408CA" w14:textId="77777777" w:rsidR="00184780" w:rsidRDefault="0018478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Instrukcja poprawnego wypełnienia JEDZ udostępniona przez Urząd Zamówień Publicznych dostępna jest pod adresem </w:t>
      </w:r>
      <w:hyperlink r:id="rId1">
        <w:r>
          <w:rPr>
            <w:color w:val="0000FF"/>
            <w:sz w:val="20"/>
            <w:szCs w:val="20"/>
            <w:u w:val="single"/>
          </w:rPr>
          <w:t>https://www.uzp.gov.pl/__data/assets/pdf_file/0026/53468/Jednolity-Europejski-Dokument-Zamowienia-instrukcja-2022.pdf</w:t>
        </w:r>
      </w:hyperlink>
      <w:r>
        <w:rPr>
          <w:color w:val="000000"/>
          <w:sz w:val="20"/>
          <w:szCs w:val="20"/>
        </w:rPr>
        <w:t xml:space="preserve"> </w:t>
      </w:r>
    </w:p>
  </w:footnote>
  <w:footnote w:id="2">
    <w:p w14:paraId="73F1DDEF" w14:textId="77777777" w:rsidR="00184780" w:rsidRDefault="0018478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z dnia 30 grudnia 2020 r. w sprawie sposobu sporządzania i przekazywania informacji oraz wymagań technicznych dla dokumentów elektronicznych oraz środków komunikacji elektronicznej w postępowaniu o udzielenie zamówienia publicznego lub w konkursie (Dz. U. poz. 2452).</w:t>
      </w:r>
    </w:p>
  </w:footnote>
  <w:footnote w:id="3">
    <w:p w14:paraId="20DC0EA4" w14:textId="77777777" w:rsidR="00184780" w:rsidRDefault="0018478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z dnia 12 kwietnia 2012 r. w sprawie Krajowych Ram Interoperacyjności, minimalnych wymagań dla rejestrów publicznych i wymiany informacji w postaci elektronicznej oraz minimalnych wymagań dla systemów teleinformatycznych (Dz. U. z 2017 r. poz. 2247).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F258D" w14:textId="1F458FF3" w:rsidR="00184780" w:rsidRDefault="00184780" w:rsidP="0025387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</w:p>
  <w:p w14:paraId="0D2836D9" w14:textId="4CD9B3B7" w:rsidR="00184780" w:rsidRDefault="00184780" w:rsidP="00D83C8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BF0FE" w14:textId="4EFF2D65" w:rsidR="00184780" w:rsidRDefault="00184780">
    <w:pPr>
      <w:pStyle w:val="Nagwek"/>
    </w:pPr>
  </w:p>
  <w:p w14:paraId="3B7BB1A5" w14:textId="3A8B461E" w:rsidR="00184780" w:rsidRDefault="00184780">
    <w:pPr>
      <w:pStyle w:val="Nagwek"/>
    </w:pPr>
    <w:r>
      <w:rPr>
        <w:rFonts w:eastAsia="Times New Roman"/>
        <w:b/>
        <w:noProof/>
        <w:color w:val="FF0000"/>
        <w:szCs w:val="20"/>
      </w:rPr>
      <w:drawing>
        <wp:inline distT="0" distB="0" distL="0" distR="0" wp14:anchorId="00D95D57" wp14:editId="366DCDA2">
          <wp:extent cx="5759450" cy="485885"/>
          <wp:effectExtent l="0" t="0" r="0" b="9525"/>
          <wp:docPr id="9017634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58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D07EB"/>
    <w:multiLevelType w:val="multilevel"/>
    <w:tmpl w:val="2514FD14"/>
    <w:lvl w:ilvl="0">
      <w:start w:val="1"/>
      <w:numFmt w:val="decimal"/>
      <w:lvlText w:val="§ %1"/>
      <w:lvlJc w:val="left"/>
      <w:pPr>
        <w:ind w:left="1495" w:hanging="360"/>
      </w:pPr>
      <w:rPr>
        <w:rFonts w:ascii="Calibri" w:eastAsia="Calibri" w:hAnsi="Calibri" w:cs="Calibri"/>
        <w:b/>
        <w:i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E00"/>
    <w:multiLevelType w:val="multilevel"/>
    <w:tmpl w:val="7DBC29C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0A6F0A"/>
    <w:multiLevelType w:val="hybridMultilevel"/>
    <w:tmpl w:val="4E7687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79641B"/>
    <w:multiLevelType w:val="multilevel"/>
    <w:tmpl w:val="3CE0E6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0F665BE5"/>
    <w:multiLevelType w:val="multilevel"/>
    <w:tmpl w:val="72C45EF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6007DA"/>
    <w:multiLevelType w:val="multilevel"/>
    <w:tmpl w:val="BC92DB0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D2209B"/>
    <w:multiLevelType w:val="multilevel"/>
    <w:tmpl w:val="0744FD2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017449F"/>
    <w:multiLevelType w:val="multilevel"/>
    <w:tmpl w:val="A70280D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5501D2"/>
    <w:multiLevelType w:val="multilevel"/>
    <w:tmpl w:val="118683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F155D"/>
    <w:multiLevelType w:val="multilevel"/>
    <w:tmpl w:val="AB00AC0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9C3254"/>
    <w:multiLevelType w:val="multilevel"/>
    <w:tmpl w:val="DCCC36B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ED5ACC"/>
    <w:multiLevelType w:val="multilevel"/>
    <w:tmpl w:val="1EFAE7C8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  <w:color w:val="00000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08C3697"/>
    <w:multiLevelType w:val="multilevel"/>
    <w:tmpl w:val="F67A6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32DF5746"/>
    <w:multiLevelType w:val="multilevel"/>
    <w:tmpl w:val="A4C45D9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8A4686"/>
    <w:multiLevelType w:val="multilevel"/>
    <w:tmpl w:val="6B286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0431E"/>
    <w:multiLevelType w:val="hybridMultilevel"/>
    <w:tmpl w:val="98429DE0"/>
    <w:lvl w:ilvl="0" w:tplc="450E8DC8">
      <w:start w:val="23"/>
      <w:numFmt w:val="decimal"/>
      <w:lvlText w:val="%1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38665BC5"/>
    <w:multiLevelType w:val="hybridMultilevel"/>
    <w:tmpl w:val="AB1249E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1F01A5"/>
    <w:multiLevelType w:val="multilevel"/>
    <w:tmpl w:val="A4A858C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84186D"/>
    <w:multiLevelType w:val="multilevel"/>
    <w:tmpl w:val="750E2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3CB409DA"/>
    <w:multiLevelType w:val="multilevel"/>
    <w:tmpl w:val="4762F2CC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5CC5955"/>
    <w:multiLevelType w:val="multilevel"/>
    <w:tmpl w:val="AC5A70AC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A915FD1"/>
    <w:multiLevelType w:val="multilevel"/>
    <w:tmpl w:val="E5CC862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B3A458A"/>
    <w:multiLevelType w:val="multilevel"/>
    <w:tmpl w:val="EEB6553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045AF1"/>
    <w:multiLevelType w:val="multilevel"/>
    <w:tmpl w:val="E5CC862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DE58C2"/>
    <w:multiLevelType w:val="multilevel"/>
    <w:tmpl w:val="99F6F64C"/>
    <w:lvl w:ilvl="0">
      <w:start w:val="9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6E60EC0"/>
    <w:multiLevelType w:val="multilevel"/>
    <w:tmpl w:val="2514FD14"/>
    <w:lvl w:ilvl="0">
      <w:start w:val="1"/>
      <w:numFmt w:val="decimal"/>
      <w:lvlText w:val="§ %1"/>
      <w:lvlJc w:val="left"/>
      <w:pPr>
        <w:ind w:left="1495" w:hanging="360"/>
      </w:pPr>
      <w:rPr>
        <w:rFonts w:ascii="Calibri" w:eastAsia="Calibri" w:hAnsi="Calibri" w:cs="Calibri"/>
        <w:b/>
        <w:i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B5685"/>
    <w:multiLevelType w:val="multilevel"/>
    <w:tmpl w:val="F4342B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45300A"/>
    <w:multiLevelType w:val="multilevel"/>
    <w:tmpl w:val="3B9AFC2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754600C"/>
    <w:multiLevelType w:val="multilevel"/>
    <w:tmpl w:val="E5CC862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7B970BA"/>
    <w:multiLevelType w:val="hybridMultilevel"/>
    <w:tmpl w:val="15A0F2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57317"/>
    <w:multiLevelType w:val="multilevel"/>
    <w:tmpl w:val="E5CC862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C4E32A0"/>
    <w:multiLevelType w:val="multilevel"/>
    <w:tmpl w:val="C5468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2" w15:restartNumberingAfterBreak="0">
    <w:nsid w:val="6D2B46E5"/>
    <w:multiLevelType w:val="multilevel"/>
    <w:tmpl w:val="E960ADD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0966FE7"/>
    <w:multiLevelType w:val="multilevel"/>
    <w:tmpl w:val="E5CC862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6A4439E"/>
    <w:multiLevelType w:val="multilevel"/>
    <w:tmpl w:val="A49C89D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  <w:b w:val="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6AF6B83"/>
    <w:multiLevelType w:val="multilevel"/>
    <w:tmpl w:val="A7AABDD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8302874"/>
    <w:multiLevelType w:val="multilevel"/>
    <w:tmpl w:val="57D61E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8B02F0"/>
    <w:multiLevelType w:val="multilevel"/>
    <w:tmpl w:val="B8EA7CD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E7510F9"/>
    <w:multiLevelType w:val="multilevel"/>
    <w:tmpl w:val="9E18920C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8"/>
  </w:num>
  <w:num w:numId="2">
    <w:abstractNumId w:val="11"/>
  </w:num>
  <w:num w:numId="3">
    <w:abstractNumId w:val="18"/>
  </w:num>
  <w:num w:numId="4">
    <w:abstractNumId w:val="22"/>
  </w:num>
  <w:num w:numId="5">
    <w:abstractNumId w:val="10"/>
  </w:num>
  <w:num w:numId="6">
    <w:abstractNumId w:val="19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  <w:num w:numId="11">
    <w:abstractNumId w:val="28"/>
  </w:num>
  <w:num w:numId="12">
    <w:abstractNumId w:val="25"/>
  </w:num>
  <w:num w:numId="13">
    <w:abstractNumId w:val="17"/>
  </w:num>
  <w:num w:numId="14">
    <w:abstractNumId w:val="35"/>
  </w:num>
  <w:num w:numId="15">
    <w:abstractNumId w:val="9"/>
  </w:num>
  <w:num w:numId="16">
    <w:abstractNumId w:val="3"/>
  </w:num>
  <w:num w:numId="17">
    <w:abstractNumId w:val="12"/>
  </w:num>
  <w:num w:numId="18">
    <w:abstractNumId w:val="31"/>
  </w:num>
  <w:num w:numId="19">
    <w:abstractNumId w:val="27"/>
  </w:num>
  <w:num w:numId="20">
    <w:abstractNumId w:val="34"/>
  </w:num>
  <w:num w:numId="21">
    <w:abstractNumId w:val="26"/>
  </w:num>
  <w:num w:numId="22">
    <w:abstractNumId w:val="20"/>
  </w:num>
  <w:num w:numId="23">
    <w:abstractNumId w:val="32"/>
  </w:num>
  <w:num w:numId="24">
    <w:abstractNumId w:val="6"/>
  </w:num>
  <w:num w:numId="25">
    <w:abstractNumId w:val="14"/>
  </w:num>
  <w:num w:numId="26">
    <w:abstractNumId w:val="36"/>
  </w:num>
  <w:num w:numId="27">
    <w:abstractNumId w:val="8"/>
  </w:num>
  <w:num w:numId="28">
    <w:abstractNumId w:val="37"/>
  </w:num>
  <w:num w:numId="29">
    <w:abstractNumId w:val="24"/>
  </w:num>
  <w:num w:numId="30">
    <w:abstractNumId w:val="13"/>
  </w:num>
  <w:num w:numId="31">
    <w:abstractNumId w:val="16"/>
  </w:num>
  <w:num w:numId="32">
    <w:abstractNumId w:val="2"/>
  </w:num>
  <w:num w:numId="33">
    <w:abstractNumId w:val="30"/>
  </w:num>
  <w:num w:numId="34">
    <w:abstractNumId w:val="0"/>
  </w:num>
  <w:num w:numId="35">
    <w:abstractNumId w:val="15"/>
  </w:num>
  <w:num w:numId="36">
    <w:abstractNumId w:val="29"/>
  </w:num>
  <w:num w:numId="37">
    <w:abstractNumId w:val="33"/>
  </w:num>
  <w:num w:numId="38">
    <w:abstractNumId w:val="21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F61"/>
    <w:rsid w:val="000161E7"/>
    <w:rsid w:val="000205ED"/>
    <w:rsid w:val="00051B51"/>
    <w:rsid w:val="00067F9D"/>
    <w:rsid w:val="000A494E"/>
    <w:rsid w:val="000B745F"/>
    <w:rsid w:val="000E1600"/>
    <w:rsid w:val="000F3D27"/>
    <w:rsid w:val="00103AE0"/>
    <w:rsid w:val="00127C50"/>
    <w:rsid w:val="0017554A"/>
    <w:rsid w:val="0018272C"/>
    <w:rsid w:val="00184780"/>
    <w:rsid w:val="00190AE5"/>
    <w:rsid w:val="001918F9"/>
    <w:rsid w:val="001969D1"/>
    <w:rsid w:val="001A0206"/>
    <w:rsid w:val="001A53BE"/>
    <w:rsid w:val="001C5C1D"/>
    <w:rsid w:val="001D0425"/>
    <w:rsid w:val="001D1A62"/>
    <w:rsid w:val="001E0DF3"/>
    <w:rsid w:val="001E7A26"/>
    <w:rsid w:val="00200B77"/>
    <w:rsid w:val="0020686D"/>
    <w:rsid w:val="00214ADE"/>
    <w:rsid w:val="00236F61"/>
    <w:rsid w:val="00245A0A"/>
    <w:rsid w:val="00247A31"/>
    <w:rsid w:val="00253876"/>
    <w:rsid w:val="002554A5"/>
    <w:rsid w:val="00257605"/>
    <w:rsid w:val="00284E10"/>
    <w:rsid w:val="002A3767"/>
    <w:rsid w:val="002C39AD"/>
    <w:rsid w:val="002E07EE"/>
    <w:rsid w:val="002E1D75"/>
    <w:rsid w:val="002F6F67"/>
    <w:rsid w:val="0030100F"/>
    <w:rsid w:val="00304D83"/>
    <w:rsid w:val="00305999"/>
    <w:rsid w:val="00315536"/>
    <w:rsid w:val="00363912"/>
    <w:rsid w:val="00372BCE"/>
    <w:rsid w:val="003734D1"/>
    <w:rsid w:val="003900AF"/>
    <w:rsid w:val="003C1B9A"/>
    <w:rsid w:val="003C2F59"/>
    <w:rsid w:val="003D7AB8"/>
    <w:rsid w:val="00410BA0"/>
    <w:rsid w:val="00415AFD"/>
    <w:rsid w:val="004202E2"/>
    <w:rsid w:val="0044325C"/>
    <w:rsid w:val="00444DEC"/>
    <w:rsid w:val="004572B7"/>
    <w:rsid w:val="004B177D"/>
    <w:rsid w:val="004C1551"/>
    <w:rsid w:val="004E3EDC"/>
    <w:rsid w:val="004F313B"/>
    <w:rsid w:val="00533DDE"/>
    <w:rsid w:val="005453F0"/>
    <w:rsid w:val="005517E7"/>
    <w:rsid w:val="00557A8A"/>
    <w:rsid w:val="005739BA"/>
    <w:rsid w:val="00577FBE"/>
    <w:rsid w:val="00593A83"/>
    <w:rsid w:val="005C52EA"/>
    <w:rsid w:val="005D0AC3"/>
    <w:rsid w:val="005E5D4F"/>
    <w:rsid w:val="00603CF8"/>
    <w:rsid w:val="00605005"/>
    <w:rsid w:val="00615939"/>
    <w:rsid w:val="00680FC3"/>
    <w:rsid w:val="00694B79"/>
    <w:rsid w:val="006C4B71"/>
    <w:rsid w:val="00701873"/>
    <w:rsid w:val="00702174"/>
    <w:rsid w:val="007036AC"/>
    <w:rsid w:val="00720672"/>
    <w:rsid w:val="007212B7"/>
    <w:rsid w:val="007212D2"/>
    <w:rsid w:val="00722941"/>
    <w:rsid w:val="00743C11"/>
    <w:rsid w:val="007561D9"/>
    <w:rsid w:val="00761B80"/>
    <w:rsid w:val="007A251A"/>
    <w:rsid w:val="007B5EBE"/>
    <w:rsid w:val="007C5D53"/>
    <w:rsid w:val="007D4014"/>
    <w:rsid w:val="007F5E77"/>
    <w:rsid w:val="00806F04"/>
    <w:rsid w:val="008269AE"/>
    <w:rsid w:val="008438A1"/>
    <w:rsid w:val="00845D46"/>
    <w:rsid w:val="008473CE"/>
    <w:rsid w:val="0086562E"/>
    <w:rsid w:val="008A47D4"/>
    <w:rsid w:val="008F74ED"/>
    <w:rsid w:val="00900D37"/>
    <w:rsid w:val="00907EF0"/>
    <w:rsid w:val="00921F23"/>
    <w:rsid w:val="00926506"/>
    <w:rsid w:val="009709A3"/>
    <w:rsid w:val="00986AED"/>
    <w:rsid w:val="009A31D2"/>
    <w:rsid w:val="009A522E"/>
    <w:rsid w:val="009D0382"/>
    <w:rsid w:val="009D2E90"/>
    <w:rsid w:val="009D4DA1"/>
    <w:rsid w:val="009E004D"/>
    <w:rsid w:val="009F41B5"/>
    <w:rsid w:val="00A32A3B"/>
    <w:rsid w:val="00A45570"/>
    <w:rsid w:val="00A5139B"/>
    <w:rsid w:val="00A5356C"/>
    <w:rsid w:val="00A76273"/>
    <w:rsid w:val="00A841F4"/>
    <w:rsid w:val="00A86EAC"/>
    <w:rsid w:val="00A9424D"/>
    <w:rsid w:val="00AA1151"/>
    <w:rsid w:val="00AA4022"/>
    <w:rsid w:val="00AD0A99"/>
    <w:rsid w:val="00AD331D"/>
    <w:rsid w:val="00AD3883"/>
    <w:rsid w:val="00AD7CDB"/>
    <w:rsid w:val="00B54E4F"/>
    <w:rsid w:val="00B67204"/>
    <w:rsid w:val="00BA15E5"/>
    <w:rsid w:val="00BA41C1"/>
    <w:rsid w:val="00BB210A"/>
    <w:rsid w:val="00BB444C"/>
    <w:rsid w:val="00BE31A1"/>
    <w:rsid w:val="00BF41CD"/>
    <w:rsid w:val="00BF46E3"/>
    <w:rsid w:val="00C06ED6"/>
    <w:rsid w:val="00C23852"/>
    <w:rsid w:val="00C40685"/>
    <w:rsid w:val="00C846AF"/>
    <w:rsid w:val="00CA2343"/>
    <w:rsid w:val="00CA2542"/>
    <w:rsid w:val="00CB18C8"/>
    <w:rsid w:val="00CB31D3"/>
    <w:rsid w:val="00CC22FB"/>
    <w:rsid w:val="00CD2085"/>
    <w:rsid w:val="00CD7EA1"/>
    <w:rsid w:val="00D1692F"/>
    <w:rsid w:val="00D34D92"/>
    <w:rsid w:val="00D361A0"/>
    <w:rsid w:val="00D468B7"/>
    <w:rsid w:val="00D50D9B"/>
    <w:rsid w:val="00D5433D"/>
    <w:rsid w:val="00D5491D"/>
    <w:rsid w:val="00D5759A"/>
    <w:rsid w:val="00D621D4"/>
    <w:rsid w:val="00D646EB"/>
    <w:rsid w:val="00D83C87"/>
    <w:rsid w:val="00E06ACF"/>
    <w:rsid w:val="00E14DF9"/>
    <w:rsid w:val="00E260A2"/>
    <w:rsid w:val="00E3272E"/>
    <w:rsid w:val="00E33888"/>
    <w:rsid w:val="00E412A8"/>
    <w:rsid w:val="00E476CE"/>
    <w:rsid w:val="00E537B2"/>
    <w:rsid w:val="00E711C2"/>
    <w:rsid w:val="00E75F5B"/>
    <w:rsid w:val="00E87CEC"/>
    <w:rsid w:val="00E92B3A"/>
    <w:rsid w:val="00E94E01"/>
    <w:rsid w:val="00E951CC"/>
    <w:rsid w:val="00EA1413"/>
    <w:rsid w:val="00EB178C"/>
    <w:rsid w:val="00EC563F"/>
    <w:rsid w:val="00ED099D"/>
    <w:rsid w:val="00F06026"/>
    <w:rsid w:val="00F26A83"/>
    <w:rsid w:val="00F524B3"/>
    <w:rsid w:val="00F65C00"/>
    <w:rsid w:val="00F94F60"/>
    <w:rsid w:val="00FB0104"/>
    <w:rsid w:val="00FC496B"/>
    <w:rsid w:val="00FD13EF"/>
    <w:rsid w:val="00FD365E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8B00CF"/>
  <w15:docId w15:val="{D6D1B78B-A5F2-45CF-893F-FEC7F4C38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00BB"/>
  </w:style>
  <w:style w:type="paragraph" w:styleId="Nagwek1">
    <w:name w:val="heading 1"/>
    <w:basedOn w:val="Normalny"/>
    <w:next w:val="Normalny"/>
    <w:link w:val="Nagwek1Znak"/>
    <w:uiPriority w:val="9"/>
    <w:qFormat/>
    <w:rsid w:val="001C55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1C554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55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Pr>
      <w:color w:val="5A5A5A"/>
    </w:rPr>
  </w:style>
  <w:style w:type="character" w:customStyle="1" w:styleId="PodtytuZnak">
    <w:name w:val="Podtytuł Znak"/>
    <w:basedOn w:val="Domylnaczcionkaakapitu"/>
    <w:link w:val="Podtytu"/>
    <w:uiPriority w:val="11"/>
    <w:rsid w:val="001C5545"/>
    <w:rPr>
      <w:rFonts w:eastAsiaTheme="minorEastAsia"/>
      <w:color w:val="5A5A5A" w:themeColor="text1" w:themeTint="A5"/>
      <w:spacing w:val="15"/>
    </w:rPr>
  </w:style>
  <w:style w:type="character" w:styleId="Uwydatnienie">
    <w:name w:val="Emphasis"/>
    <w:basedOn w:val="Domylnaczcionkaakapitu"/>
    <w:uiPriority w:val="20"/>
    <w:qFormat/>
    <w:rsid w:val="001C5545"/>
    <w:rPr>
      <w:i/>
      <w:iCs/>
    </w:rPr>
  </w:style>
  <w:style w:type="paragraph" w:styleId="Akapitzlist">
    <w:name w:val="List Paragraph"/>
    <w:aliases w:val="CW_Lista,normalny tekst,L1,Numerowanie,2 heading,A_wyliczenie,K-P_odwolanie,Akapit z listą5,maz_wyliczenie,opis dzialania,Podsis rysunku,BulletC,Bullet Number,lp1,List Paragraph2,ISCG Numerowanie,lp11,Bullet 1,Use Case List Paragraph"/>
    <w:basedOn w:val="Normalny"/>
    <w:link w:val="AkapitzlistZnak"/>
    <w:uiPriority w:val="34"/>
    <w:qFormat/>
    <w:rsid w:val="001C5545"/>
    <w:pPr>
      <w:ind w:left="720"/>
      <w:contextualSpacing/>
    </w:pPr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uiPriority w:val="9"/>
    <w:rsid w:val="001C554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ormaltextrun">
    <w:name w:val="normaltextrun"/>
    <w:basedOn w:val="Domylnaczcionkaakapitu"/>
    <w:rsid w:val="002554E6"/>
  </w:style>
  <w:style w:type="paragraph" w:styleId="Tekstprzypisudolnego">
    <w:name w:val="footnote text"/>
    <w:basedOn w:val="Normalny"/>
    <w:link w:val="TekstprzypisudolnegoZnak"/>
    <w:uiPriority w:val="99"/>
    <w:unhideWhenUsed/>
    <w:rsid w:val="008D770B"/>
    <w:rPr>
      <w:rFonts w:eastAsiaTheme="minorHAns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D77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8D770B"/>
    <w:rPr>
      <w:vertAlign w:val="superscript"/>
    </w:rPr>
  </w:style>
  <w:style w:type="character" w:customStyle="1" w:styleId="alb">
    <w:name w:val="a_lb"/>
    <w:basedOn w:val="Domylnaczcionkaakapitu"/>
    <w:rsid w:val="00234806"/>
  </w:style>
  <w:style w:type="character" w:customStyle="1" w:styleId="alb-s">
    <w:name w:val="a_lb-s"/>
    <w:basedOn w:val="Domylnaczcionkaakapitu"/>
    <w:rsid w:val="00234806"/>
  </w:style>
  <w:style w:type="character" w:styleId="Hipercze">
    <w:name w:val="Hyperlink"/>
    <w:basedOn w:val="Domylnaczcionkaakapitu"/>
    <w:uiPriority w:val="99"/>
    <w:unhideWhenUsed/>
    <w:rsid w:val="00234806"/>
    <w:rPr>
      <w:color w:val="0000FF"/>
      <w:u w:val="single"/>
    </w:rPr>
  </w:style>
  <w:style w:type="character" w:customStyle="1" w:styleId="fn-ref">
    <w:name w:val="fn-ref"/>
    <w:basedOn w:val="Domylnaczcionkaakapitu"/>
    <w:rsid w:val="00234806"/>
  </w:style>
  <w:style w:type="paragraph" w:customStyle="1" w:styleId="text-justify">
    <w:name w:val="text-justify"/>
    <w:basedOn w:val="Normalny"/>
    <w:rsid w:val="00234806"/>
    <w:pPr>
      <w:spacing w:before="100" w:beforeAutospacing="1" w:after="100" w:afterAutospacing="1"/>
    </w:pPr>
  </w:style>
  <w:style w:type="paragraph" w:customStyle="1" w:styleId="paragraph">
    <w:name w:val="paragraph"/>
    <w:basedOn w:val="Normalny"/>
    <w:rsid w:val="00941652"/>
    <w:pPr>
      <w:spacing w:before="100" w:beforeAutospacing="1" w:after="100" w:afterAutospacing="1"/>
    </w:pPr>
  </w:style>
  <w:style w:type="character" w:customStyle="1" w:styleId="contextualspellingandgrammarerror">
    <w:name w:val="contextualspellingandgrammarerror"/>
    <w:basedOn w:val="Domylnaczcionkaakapitu"/>
    <w:rsid w:val="00941652"/>
  </w:style>
  <w:style w:type="character" w:customStyle="1" w:styleId="eop">
    <w:name w:val="eop"/>
    <w:basedOn w:val="Domylnaczcionkaakapitu"/>
    <w:rsid w:val="00941652"/>
  </w:style>
  <w:style w:type="character" w:customStyle="1" w:styleId="spellingerror">
    <w:name w:val="spellingerror"/>
    <w:basedOn w:val="Domylnaczcionkaakapitu"/>
    <w:rsid w:val="00941652"/>
  </w:style>
  <w:style w:type="character" w:customStyle="1" w:styleId="superscript">
    <w:name w:val="superscript"/>
    <w:basedOn w:val="Domylnaczcionkaakapitu"/>
    <w:rsid w:val="00941652"/>
  </w:style>
  <w:style w:type="character" w:customStyle="1" w:styleId="scxw252865133">
    <w:name w:val="scxw252865133"/>
    <w:basedOn w:val="Domylnaczcionkaakapitu"/>
    <w:rsid w:val="00941652"/>
  </w:style>
  <w:style w:type="character" w:customStyle="1" w:styleId="apple-converted-space">
    <w:name w:val="apple-converted-space"/>
    <w:basedOn w:val="Domylnaczcionkaakapitu"/>
    <w:rsid w:val="0074234B"/>
  </w:style>
  <w:style w:type="paragraph" w:styleId="Tekstpodstawowy">
    <w:name w:val="Body Text"/>
    <w:basedOn w:val="Normalny"/>
    <w:link w:val="TekstpodstawowyZnak"/>
    <w:rsid w:val="008C46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C46B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isma">
    <w:name w:val="Pisma"/>
    <w:basedOn w:val="Normalny"/>
    <w:rsid w:val="008C46BB"/>
    <w:pPr>
      <w:jc w:val="both"/>
    </w:pPr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01F6"/>
    <w:rPr>
      <w:rFonts w:eastAsiaTheme="minorHAns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01F6"/>
    <w:rPr>
      <w:rFonts w:ascii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3DA9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3DA9"/>
    <w:rPr>
      <w:rFonts w:eastAsiaTheme="minorHAns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3DA9"/>
    <w:rPr>
      <w:rFonts w:ascii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DA9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3DA9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237ECA"/>
    <w:rPr>
      <w:color w:val="605E5C"/>
      <w:shd w:val="clear" w:color="auto" w:fill="E1DFDD"/>
    </w:rPr>
  </w:style>
  <w:style w:type="paragraph" w:customStyle="1" w:styleId="Default">
    <w:name w:val="Default"/>
    <w:rsid w:val="003078D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EC6F5D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EC6F5D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EC6F5D"/>
  </w:style>
  <w:style w:type="character" w:customStyle="1" w:styleId="AkapitzlistZnak">
    <w:name w:val="Akapit z listą Znak"/>
    <w:aliases w:val="CW_Lista Znak,normalny tekst Znak,L1 Znak,Numerowanie Znak,2 heading Znak,A_wyliczenie Znak,K-P_odwolanie Znak,Akapit z listą5 Znak,maz_wyliczenie Znak,opis dzialania Znak,Podsis rysunku Znak,BulletC Znak,Bullet Number Znak,lp1 Znak"/>
    <w:link w:val="Akapitzlist"/>
    <w:uiPriority w:val="34"/>
    <w:qFormat/>
    <w:rsid w:val="007A49A4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51D28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E51D28"/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95D6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E53BA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63A9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900BB"/>
  </w:style>
  <w:style w:type="paragraph" w:styleId="NormalnyWeb">
    <w:name w:val="Normal (Web)"/>
    <w:basedOn w:val="Normalny"/>
    <w:uiPriority w:val="99"/>
    <w:semiHidden/>
    <w:unhideWhenUsed/>
    <w:rsid w:val="00EF3D1E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FD72B5"/>
    <w:rPr>
      <w:color w:val="605E5C"/>
      <w:shd w:val="clear" w:color="auto" w:fill="E1DFDD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mailto:zamowieniawb@uw.edu.pl" TargetMode="External"/><Relationship Id="rId39" Type="http://schemas.openxmlformats.org/officeDocument/2006/relationships/footer" Target="footer1.xm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mailto:iod@adm.uw.edu.pl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mailto:zamowieniawb@uw.edu.pl" TargetMode="External"/><Relationship Id="rId37" Type="http://schemas.openxmlformats.org/officeDocument/2006/relationships/hyperlink" Target="https://ezamowienia.gov.pl" TargetMode="External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https://ezamowienia.gov.pl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4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mp-client/search/list/ocds-148610-2e686338-10aa-429e-837e-801f43e10270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://www.ezamowienia.gov.pl" TargetMode="External"/><Relationship Id="rId43" Type="http://schemas.openxmlformats.org/officeDocument/2006/relationships/theme" Target="theme/theme1.xml"/><Relationship Id="rId8" Type="http://schemas.openxmlformats.org/officeDocument/2006/relationships/hyperlink" Target="mailto:zamowieniawb@uw.edu.pl" TargetMode="External"/><Relationship Id="rId3" Type="http://schemas.openxmlformats.org/officeDocument/2006/relationships/styles" Target="styl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ezamowienia.gov.pl" TargetMode="External"/><Relationship Id="rId33" Type="http://schemas.openxmlformats.org/officeDocument/2006/relationships/hyperlink" Target="https://sip.lex.pl/" TargetMode="External"/><Relationship Id="rId38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uzp.gov.pl/__data/assets/pdf_file/0026/53468/Jednolity-Europejski-Dokument-Zamowienia-instrukcja-2022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7ETjmqW64EXgLUApOQE7qqK8MQ==">CgMxLjAaGgoBMBIVChMIBCoPCgtBQUFBeld6VDJqRRAEGhoKATESFQoTCAQqDwoLQUFBQXpXelQyakUQBBoaCgEyEhUKEwgEKg8KC0FBQUF6V3pUMmpFEAQaGgoBMxIVChMIBCoPCgtBQUFBeld6VDJqRRAEIqQDCgtBQUFBeld6VDJqRRLNAgoLQUFBQXpXelQyakUSC0FBQUF6V3pUMmpFGg0KCXRleHQvaHRtbBIAIg4KCnRleHQvcGxhaW4SACo/CgZqb2FubmEaNS8vc3NsLmdzdGF0aWMuY29tL2RvY3MvY29tbW9uL2JsdWVfc2lsaG91ZXR0ZTk2LTAucG5nMLPPioKSMTizz4qCkjFKNAokYXBwbGljYXRpb24vdm5kLmdvb2dsZS1hcHBzLmRvY3MubWRzGgzC19rkAQYiBAgBEAFyQQoGam9hbm5hGjcKNS8vc3NsLmdzdGF0aWMuY29tL2RvY3MvY29tbW9uL2JsdWVfc2lsaG91ZXR0ZTk2LTAucG5neACCATVzdWdnZXN0SWRJbXBvcnRjMjExMDE2Zi1kNmY5LTRhN2QtOTc4Mi04N2U1ZTI5Njg5NGJfM4gBAZoBBggAEAAYALABALgBARizz4qCkjEgs8+KgpIxMABCNXN1Z2dlc3RJZEltcG9ydGMyMTEwMTZmLWQ2ZjktNGE3ZC05NzgyLTg3ZTVlMjk2ODk0Yl8zMghoLmdqZGd4czIJaC4zMGowemxsMgloLjFmb2I5dGU4AGpACjZzdWdnZXN0SWRJbXBvcnRjMjExMDE2Zi1kNmY5LTRhN2QtOTc4Mi04N2U1ZTI5Njg5NGJfNDUSBmpvYW5uYWpACjZzdWdnZXN0SWRJbXBvcnRjMjExMDE2Zi1kNmY5LTRhN2QtOTc4Mi04N2U1ZTI5Njg5NGJfNTMSBmpvYW5uYWpACjZzdWdnZXN0SWRJbXBvcnRjMjExMDE2Zi1kNmY5LTRhN2QtOTc4Mi04N2U1ZTI5Njg5NGJfMzkSBmpvYW5uYWpACjZzdWdnZXN0SWRJbXBvcnRjMjExMDE2Zi1kNmY5LTRhN2QtOTc4Mi04N2U1ZTI5Njg5NGJfMjcSBmpvYW5uYWpACjZzdWdnZXN0SWRJbXBvcnRjMjExMDE2Zi1kNmY5LTRhN2QtOTc4Mi04N2U1ZTI5Njg5NGJfMzYSBmpvYW5uYWpACjZzdWdnZXN0SWRJbXBvcnRjMjExMDE2Zi1kNmY5LTRhN2QtOTc4Mi04N2U1ZTI5Njg5NGJfMzMSBmpvYW5uYWpACjZzdWdnZXN0SWRJbXBvcnRjMjExMDE2Zi1kNmY5LTRhN2QtOTc4Mi04N2U1ZTI5Njg5NGJfNjgSBmpvYW5uYWpACjZzdWdnZXN0SWRJbXBvcnRjMjExMDE2Zi1kNmY5LTRhN2QtOTc4Mi04N2U1ZTI5Njg5NGJfNTYSBmpvYW5uYWpACjZzdWdnZXN0SWRJbXBvcnRjMjExMDE2Zi1kNmY5LTRhN2QtOTc4Mi04N2U1ZTI5Njg5NGJfNTkSBmpvYW5uYWpACjZzdWdnZXN0SWRJbXBvcnRjMjExMDE2Zi1kNmY5LTRhN2QtOTc4Mi04N2U1ZTI5Njg5NGJfNDgSBmpvYW5uYWpACjZzdWdnZXN0SWRJbXBvcnRjMjExMDE2Zi1kNmY5LTRhN2QtOTc4Mi04N2U1ZTI5Njg5NGJfNjYSBmpvYW5uYWpACjZzdWdnZXN0SWRJbXBvcnRjMjExMDE2Zi1kNmY5LTRhN2QtOTc4Mi04N2U1ZTI5Njg5NGJfMjESBmpvYW5uYWpACjZzdWdnZXN0SWRJbXBvcnRjMjExMDE2Zi1kNmY5LTRhN2QtOTc4Mi04N2U1ZTI5Njg5NGJfMjQSBmpvYW5uYWpACjZzdWdnZXN0SWRJbXBvcnRjMjExMDE2Zi1kNmY5LTRhN2QtOTc4Mi04N2U1ZTI5Njg5NGJfMzASBmpvYW5uYWpACjZzdWdnZXN0SWRJbXBvcnRjMjExMDE2Zi1kNmY5LTRhN2QtOTc4Mi04N2U1ZTI5Njg5NGJfNDISBmpvYW5uYWo/CjVzdWdnZXN0SWRJbXBvcnRjMjExMDE2Zi1kNmY5LTRhN2QtOTc4Mi04N2U1ZTI5Njg5NGJfMxIGam9hbm5hakAKNnN1Z2dlc3RJZEltcG9ydGMyMTEwMTZmLWQ2ZjktNGE3ZC05NzgyLTg3ZTVlMjk2ODk0Yl82MhIGam9hbm5hakAKNnN1Z2dlc3RJZEltcG9ydGMyMTEwMTZmLWQ2ZjktNGE3ZC05NzgyLTg3ZTVlMjk2ODk0Yl81MBIGam9hbm5hciExNE1EcUpKdlBrYkVmZ24wR3dSUGMzbFAtbVozXzVzaj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20</Pages>
  <Words>9129</Words>
  <Characters>54774</Characters>
  <Application>Microsoft Office Word</Application>
  <DocSecurity>0</DocSecurity>
  <Lines>456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joanna</cp:lastModifiedBy>
  <cp:revision>36</cp:revision>
  <cp:lastPrinted>2023-07-28T10:33:00Z</cp:lastPrinted>
  <dcterms:created xsi:type="dcterms:W3CDTF">2025-07-21T09:07:00Z</dcterms:created>
  <dcterms:modified xsi:type="dcterms:W3CDTF">2026-04-01T07:42:00Z</dcterms:modified>
</cp:coreProperties>
</file>